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C33C4" w14:textId="77777777" w:rsidR="00654F01" w:rsidRDefault="00F250B8">
      <w:pPr>
        <w:pStyle w:val="normal11"/>
        <w:spacing w:after="0" w:line="360" w:lineRule="auto"/>
        <w:rPr>
          <w:sz w:val="20"/>
          <w:szCs w:val="20"/>
          <w:highlight w:val="white"/>
        </w:rPr>
      </w:pPr>
      <w:r>
        <w:rPr>
          <w:sz w:val="20"/>
          <w:szCs w:val="20"/>
          <w:highlight w:val="white"/>
        </w:rPr>
        <w:t>‘</w:t>
      </w:r>
    </w:p>
    <w:p w14:paraId="575ABAA5" w14:textId="77777777" w:rsidR="00654F01" w:rsidRDefault="00654F01">
      <w:pPr>
        <w:pStyle w:val="normal11"/>
        <w:spacing w:after="0" w:line="360" w:lineRule="auto"/>
        <w:jc w:val="center"/>
        <w:rPr>
          <w:sz w:val="20"/>
          <w:szCs w:val="20"/>
          <w:highlight w:val="white"/>
        </w:rPr>
      </w:pPr>
    </w:p>
    <w:p w14:paraId="4EB740FB" w14:textId="77777777" w:rsidR="00654F01" w:rsidRDefault="00654F01">
      <w:pPr>
        <w:pStyle w:val="normal11"/>
        <w:spacing w:after="0" w:line="360" w:lineRule="auto"/>
        <w:jc w:val="center"/>
        <w:rPr>
          <w:sz w:val="20"/>
          <w:szCs w:val="20"/>
          <w:highlight w:val="white"/>
        </w:rPr>
      </w:pPr>
    </w:p>
    <w:p w14:paraId="6744AC61" w14:textId="77777777" w:rsidR="00654F01" w:rsidRDefault="00654F01">
      <w:pPr>
        <w:pStyle w:val="normal11"/>
        <w:spacing w:after="0" w:line="360" w:lineRule="auto"/>
        <w:jc w:val="center"/>
        <w:rPr>
          <w:sz w:val="20"/>
          <w:szCs w:val="20"/>
          <w:highlight w:val="white"/>
        </w:rPr>
      </w:pPr>
    </w:p>
    <w:p w14:paraId="50960537" w14:textId="77777777" w:rsidR="00654F01" w:rsidRDefault="00654F01">
      <w:pPr>
        <w:pStyle w:val="normal11"/>
        <w:widowControl w:val="0"/>
        <w:tabs>
          <w:tab w:val="center" w:pos="4779"/>
          <w:tab w:val="right" w:pos="9198"/>
        </w:tabs>
        <w:spacing w:after="0" w:line="360" w:lineRule="auto"/>
        <w:ind w:firstLine="0"/>
        <w:jc w:val="center"/>
        <w:rPr>
          <w:color w:val="000000"/>
          <w:sz w:val="20"/>
          <w:szCs w:val="20"/>
          <w:highlight w:val="white"/>
        </w:rPr>
      </w:pPr>
    </w:p>
    <w:p w14:paraId="2652F21D" w14:textId="77777777" w:rsidR="00654F01" w:rsidRDefault="00654F01">
      <w:pPr>
        <w:pStyle w:val="normal11"/>
        <w:widowControl w:val="0"/>
        <w:tabs>
          <w:tab w:val="center" w:pos="4779"/>
          <w:tab w:val="right" w:pos="9198"/>
        </w:tabs>
        <w:spacing w:after="0" w:line="360" w:lineRule="auto"/>
        <w:ind w:firstLine="0"/>
        <w:jc w:val="center"/>
        <w:rPr>
          <w:color w:val="000000"/>
          <w:sz w:val="20"/>
          <w:szCs w:val="20"/>
          <w:highlight w:val="white"/>
        </w:rPr>
      </w:pPr>
    </w:p>
    <w:p w14:paraId="571F01EC" w14:textId="77777777" w:rsidR="00654F01" w:rsidRDefault="00654F01">
      <w:pPr>
        <w:pStyle w:val="normal11"/>
        <w:widowControl w:val="0"/>
        <w:tabs>
          <w:tab w:val="center" w:pos="4779"/>
          <w:tab w:val="right" w:pos="9198"/>
        </w:tabs>
        <w:spacing w:after="0" w:line="360" w:lineRule="auto"/>
        <w:ind w:firstLine="0"/>
        <w:jc w:val="center"/>
        <w:rPr>
          <w:color w:val="000000"/>
          <w:sz w:val="20"/>
          <w:szCs w:val="20"/>
          <w:highlight w:val="white"/>
        </w:rPr>
      </w:pPr>
    </w:p>
    <w:p w14:paraId="5B99AE33" w14:textId="77777777" w:rsidR="00654F01" w:rsidRDefault="00654F01">
      <w:pPr>
        <w:pStyle w:val="normal11"/>
        <w:widowControl w:val="0"/>
        <w:tabs>
          <w:tab w:val="center" w:pos="4779"/>
          <w:tab w:val="right" w:pos="9198"/>
        </w:tabs>
        <w:spacing w:after="0" w:line="360" w:lineRule="auto"/>
        <w:ind w:firstLine="0"/>
        <w:jc w:val="center"/>
        <w:rPr>
          <w:color w:val="000000"/>
          <w:sz w:val="20"/>
          <w:szCs w:val="20"/>
          <w:highlight w:val="white"/>
        </w:rPr>
      </w:pPr>
    </w:p>
    <w:p w14:paraId="31BCB0D9" w14:textId="77777777" w:rsidR="00654F01" w:rsidRDefault="00654F01">
      <w:pPr>
        <w:pStyle w:val="normal11"/>
        <w:widowControl w:val="0"/>
        <w:tabs>
          <w:tab w:val="center" w:pos="4779"/>
          <w:tab w:val="right" w:pos="9198"/>
        </w:tabs>
        <w:spacing w:after="0" w:line="360" w:lineRule="auto"/>
        <w:ind w:firstLine="0"/>
        <w:jc w:val="center"/>
        <w:rPr>
          <w:color w:val="000000"/>
          <w:sz w:val="20"/>
          <w:szCs w:val="20"/>
          <w:highlight w:val="white"/>
        </w:rPr>
      </w:pPr>
    </w:p>
    <w:p w14:paraId="2ED931E6" w14:textId="77777777" w:rsidR="00654F01" w:rsidRDefault="00654F01">
      <w:pPr>
        <w:pStyle w:val="normal11"/>
        <w:widowControl w:val="0"/>
        <w:tabs>
          <w:tab w:val="center" w:pos="4779"/>
          <w:tab w:val="right" w:pos="9198"/>
        </w:tabs>
        <w:spacing w:after="0" w:line="360" w:lineRule="auto"/>
        <w:ind w:firstLine="0"/>
        <w:jc w:val="center"/>
        <w:rPr>
          <w:color w:val="000000"/>
          <w:sz w:val="20"/>
          <w:szCs w:val="20"/>
          <w:highlight w:val="white"/>
        </w:rPr>
      </w:pPr>
    </w:p>
    <w:p w14:paraId="5D5C1FD1" w14:textId="77777777" w:rsidR="00654F01" w:rsidRDefault="00654F01">
      <w:pPr>
        <w:pStyle w:val="normal11"/>
        <w:widowControl w:val="0"/>
        <w:tabs>
          <w:tab w:val="center" w:pos="4779"/>
          <w:tab w:val="right" w:pos="9198"/>
        </w:tabs>
        <w:spacing w:after="0" w:line="360" w:lineRule="auto"/>
        <w:ind w:firstLine="0"/>
        <w:jc w:val="center"/>
        <w:rPr>
          <w:color w:val="000000"/>
          <w:sz w:val="20"/>
          <w:szCs w:val="20"/>
          <w:highlight w:val="white"/>
        </w:rPr>
      </w:pPr>
    </w:p>
    <w:p w14:paraId="323D77E8" w14:textId="77777777" w:rsidR="00654F01" w:rsidRDefault="00654F01">
      <w:pPr>
        <w:pStyle w:val="normal11"/>
        <w:widowControl w:val="0"/>
        <w:tabs>
          <w:tab w:val="center" w:pos="4779"/>
          <w:tab w:val="right" w:pos="9198"/>
        </w:tabs>
        <w:spacing w:after="0" w:line="360" w:lineRule="auto"/>
        <w:ind w:firstLine="0"/>
        <w:jc w:val="center"/>
        <w:rPr>
          <w:color w:val="000000"/>
          <w:sz w:val="20"/>
          <w:szCs w:val="20"/>
          <w:highlight w:val="white"/>
        </w:rPr>
      </w:pPr>
    </w:p>
    <w:p w14:paraId="7B2DD718" w14:textId="77777777" w:rsidR="00654F01" w:rsidRDefault="00F250B8">
      <w:pPr>
        <w:pStyle w:val="normal11"/>
        <w:widowControl w:val="0"/>
        <w:tabs>
          <w:tab w:val="center" w:pos="4779"/>
          <w:tab w:val="right" w:pos="9198"/>
        </w:tabs>
        <w:spacing w:after="0" w:line="360" w:lineRule="auto"/>
        <w:ind w:firstLine="0"/>
        <w:jc w:val="center"/>
        <w:rPr>
          <w:b/>
          <w:color w:val="000000"/>
          <w:sz w:val="20"/>
          <w:szCs w:val="20"/>
        </w:rPr>
      </w:pPr>
      <w:r>
        <w:rPr>
          <w:b/>
          <w:color w:val="000000"/>
          <w:sz w:val="20"/>
          <w:szCs w:val="20"/>
          <w:highlight w:val="white"/>
        </w:rPr>
        <w:t>CADERNO DE ESPECIFICAÇÕES E ENCARGOS</w:t>
      </w:r>
    </w:p>
    <w:p w14:paraId="28A1AF6D" w14:textId="77777777" w:rsidR="00654F01" w:rsidRDefault="00F250B8">
      <w:pPr>
        <w:pStyle w:val="normal11"/>
        <w:tabs>
          <w:tab w:val="center" w:pos="4779"/>
          <w:tab w:val="right" w:pos="9198"/>
        </w:tabs>
        <w:spacing w:after="0" w:line="360" w:lineRule="auto"/>
        <w:ind w:right="113" w:firstLine="0"/>
        <w:jc w:val="center"/>
        <w:rPr>
          <w:b/>
          <w:color w:val="000000"/>
          <w:sz w:val="20"/>
          <w:szCs w:val="20"/>
        </w:rPr>
      </w:pPr>
      <w:r>
        <w:rPr>
          <w:b/>
          <w:color w:val="000000"/>
          <w:sz w:val="20"/>
          <w:szCs w:val="20"/>
          <w:highlight w:val="white"/>
        </w:rPr>
        <w:t>PROCURADORIA DA REPÚBLICA EM UBERLÂNDIA / MG</w:t>
      </w:r>
    </w:p>
    <w:p w14:paraId="5DD3BE3D" w14:textId="77777777" w:rsidR="00654F01" w:rsidRDefault="00654F01">
      <w:pPr>
        <w:pStyle w:val="normal11"/>
        <w:spacing w:after="0" w:line="360" w:lineRule="auto"/>
        <w:jc w:val="center"/>
        <w:rPr>
          <w:sz w:val="20"/>
          <w:szCs w:val="20"/>
          <w:highlight w:val="white"/>
        </w:rPr>
      </w:pPr>
    </w:p>
    <w:p w14:paraId="1F361B9B" w14:textId="77777777" w:rsidR="00654F01" w:rsidRDefault="00654F01">
      <w:pPr>
        <w:pStyle w:val="normal11"/>
        <w:spacing w:after="0" w:line="360" w:lineRule="auto"/>
        <w:jc w:val="center"/>
        <w:rPr>
          <w:b/>
          <w:sz w:val="20"/>
          <w:szCs w:val="20"/>
          <w:highlight w:val="white"/>
        </w:rPr>
      </w:pPr>
    </w:p>
    <w:p w14:paraId="79CDBCEE" w14:textId="77777777" w:rsidR="00654F01" w:rsidRDefault="00654F01">
      <w:pPr>
        <w:pStyle w:val="normal11"/>
        <w:spacing w:after="0" w:line="360" w:lineRule="auto"/>
        <w:jc w:val="center"/>
        <w:rPr>
          <w:b/>
          <w:sz w:val="20"/>
          <w:szCs w:val="20"/>
          <w:highlight w:val="white"/>
        </w:rPr>
      </w:pPr>
    </w:p>
    <w:p w14:paraId="64D5FC6E" w14:textId="77777777" w:rsidR="00654F01" w:rsidRDefault="00654F01">
      <w:pPr>
        <w:pStyle w:val="normal11"/>
        <w:spacing w:after="0" w:line="360" w:lineRule="auto"/>
        <w:jc w:val="center"/>
        <w:rPr>
          <w:b/>
          <w:sz w:val="20"/>
          <w:szCs w:val="20"/>
          <w:highlight w:val="white"/>
        </w:rPr>
      </w:pPr>
    </w:p>
    <w:p w14:paraId="0041FF7A" w14:textId="77777777" w:rsidR="00654F01" w:rsidRDefault="00654F01">
      <w:pPr>
        <w:pStyle w:val="normal11"/>
        <w:spacing w:after="0" w:line="360" w:lineRule="auto"/>
        <w:jc w:val="center"/>
        <w:rPr>
          <w:b/>
          <w:sz w:val="20"/>
          <w:szCs w:val="20"/>
          <w:highlight w:val="white"/>
        </w:rPr>
      </w:pPr>
    </w:p>
    <w:p w14:paraId="7EF293EE" w14:textId="77777777" w:rsidR="00654F01" w:rsidRDefault="00654F01">
      <w:pPr>
        <w:pStyle w:val="normal11"/>
        <w:spacing w:after="0" w:line="360" w:lineRule="auto"/>
        <w:jc w:val="center"/>
        <w:rPr>
          <w:b/>
          <w:sz w:val="20"/>
          <w:szCs w:val="20"/>
          <w:highlight w:val="white"/>
        </w:rPr>
      </w:pPr>
    </w:p>
    <w:p w14:paraId="3B21FC89" w14:textId="77777777" w:rsidR="00654F01" w:rsidRDefault="00654F01">
      <w:pPr>
        <w:pStyle w:val="normal11"/>
        <w:spacing w:after="0" w:line="360" w:lineRule="auto"/>
        <w:jc w:val="center"/>
        <w:rPr>
          <w:b/>
          <w:sz w:val="20"/>
          <w:szCs w:val="20"/>
          <w:highlight w:val="white"/>
        </w:rPr>
      </w:pPr>
    </w:p>
    <w:p w14:paraId="21E1EB5D" w14:textId="77777777" w:rsidR="00654F01" w:rsidRDefault="00654F01">
      <w:pPr>
        <w:pStyle w:val="normal11"/>
        <w:spacing w:after="0" w:line="360" w:lineRule="auto"/>
        <w:jc w:val="center"/>
        <w:rPr>
          <w:b/>
          <w:sz w:val="20"/>
          <w:szCs w:val="20"/>
          <w:highlight w:val="white"/>
        </w:rPr>
      </w:pPr>
    </w:p>
    <w:p w14:paraId="730F0F38" w14:textId="77777777" w:rsidR="00654F01" w:rsidRDefault="00654F01">
      <w:pPr>
        <w:pStyle w:val="normal11"/>
        <w:spacing w:after="0" w:line="360" w:lineRule="auto"/>
        <w:jc w:val="center"/>
        <w:rPr>
          <w:b/>
          <w:sz w:val="20"/>
          <w:szCs w:val="20"/>
          <w:highlight w:val="white"/>
        </w:rPr>
      </w:pPr>
    </w:p>
    <w:p w14:paraId="23C7DFA4" w14:textId="77777777" w:rsidR="00654F01" w:rsidRDefault="00654F01">
      <w:pPr>
        <w:pStyle w:val="normal11"/>
        <w:spacing w:after="0" w:line="360" w:lineRule="auto"/>
        <w:jc w:val="center"/>
        <w:rPr>
          <w:b/>
          <w:sz w:val="20"/>
          <w:szCs w:val="20"/>
          <w:highlight w:val="white"/>
        </w:rPr>
      </w:pPr>
    </w:p>
    <w:p w14:paraId="45DB59A4" w14:textId="77777777" w:rsidR="00654F01" w:rsidRDefault="00654F01">
      <w:pPr>
        <w:pStyle w:val="normal11"/>
        <w:spacing w:after="0" w:line="360" w:lineRule="auto"/>
        <w:jc w:val="center"/>
        <w:rPr>
          <w:b/>
          <w:sz w:val="20"/>
          <w:szCs w:val="20"/>
          <w:highlight w:val="white"/>
        </w:rPr>
      </w:pPr>
    </w:p>
    <w:p w14:paraId="0B0AB1DD" w14:textId="77777777" w:rsidR="00654F01" w:rsidRDefault="00654F01">
      <w:pPr>
        <w:pStyle w:val="normal11"/>
        <w:spacing w:after="0" w:line="360" w:lineRule="auto"/>
        <w:jc w:val="center"/>
        <w:rPr>
          <w:b/>
          <w:sz w:val="20"/>
          <w:szCs w:val="20"/>
          <w:highlight w:val="white"/>
        </w:rPr>
      </w:pPr>
    </w:p>
    <w:p w14:paraId="34561120" w14:textId="77777777" w:rsidR="00654F01" w:rsidRDefault="00F250B8">
      <w:pPr>
        <w:pStyle w:val="normal11"/>
        <w:spacing w:after="0" w:line="360" w:lineRule="auto"/>
        <w:jc w:val="center"/>
        <w:rPr>
          <w:sz w:val="20"/>
          <w:szCs w:val="20"/>
          <w:highlight w:val="white"/>
        </w:rPr>
      </w:pPr>
      <w:r>
        <w:rPr>
          <w:b/>
          <w:sz w:val="20"/>
          <w:szCs w:val="20"/>
          <w:highlight w:val="white"/>
        </w:rPr>
        <w:t>JUNHO/2026</w:t>
      </w:r>
      <w:r>
        <w:br w:type="page"/>
      </w:r>
    </w:p>
    <w:p w14:paraId="64DBC80C" w14:textId="77777777" w:rsidR="00654F01" w:rsidRDefault="00654F01">
      <w:pPr>
        <w:pStyle w:val="normal11"/>
        <w:spacing w:before="0" w:after="0" w:line="360" w:lineRule="auto"/>
        <w:jc w:val="center"/>
        <w:rPr>
          <w:b/>
          <w:sz w:val="20"/>
          <w:szCs w:val="20"/>
          <w:highlight w:val="white"/>
        </w:rPr>
      </w:pPr>
    </w:p>
    <w:p w14:paraId="5E9662E1" w14:textId="77777777" w:rsidR="00654F01" w:rsidRDefault="00F250B8">
      <w:pPr>
        <w:pStyle w:val="normal11"/>
        <w:spacing w:before="0" w:after="0"/>
        <w:ind w:firstLine="0"/>
        <w:jc w:val="left"/>
        <w:rPr>
          <w:b/>
          <w:color w:val="000000"/>
          <w:sz w:val="20"/>
          <w:szCs w:val="20"/>
        </w:rPr>
      </w:pPr>
      <w:r>
        <w:rPr>
          <w:b/>
          <w:color w:val="000000"/>
          <w:sz w:val="20"/>
          <w:szCs w:val="20"/>
        </w:rPr>
        <w:t>Sumário</w:t>
      </w:r>
    </w:p>
    <w:sdt>
      <w:sdtPr>
        <w:rPr>
          <w:rFonts w:ascii="Calibri" w:hAnsi="Calibri"/>
          <w:b w:val="0"/>
          <w:bCs w:val="0"/>
          <w:caps w:val="0"/>
          <w:sz w:val="20"/>
          <w:szCs w:val="20"/>
        </w:rPr>
        <w:id w:val="-713583518"/>
        <w:docPartObj>
          <w:docPartGallery w:val="Table of Contents"/>
          <w:docPartUnique/>
        </w:docPartObj>
      </w:sdtPr>
      <w:sdtEndPr/>
      <w:sdtContent>
        <w:p w14:paraId="18967D14" w14:textId="68377F13" w:rsidR="00A854ED" w:rsidRDefault="00F250B8">
          <w:pPr>
            <w:pStyle w:val="Sumrio1"/>
            <w:tabs>
              <w:tab w:val="left" w:pos="1320"/>
              <w:tab w:val="right" w:leader="dot" w:pos="9962"/>
            </w:tabs>
            <w:rPr>
              <w:rFonts w:asciiTheme="minorHAnsi" w:eastAsiaTheme="minorEastAsia" w:hAnsiTheme="minorHAnsi" w:cstheme="minorBidi"/>
              <w:b w:val="0"/>
              <w:bCs w:val="0"/>
              <w:caps w:val="0"/>
              <w:noProof/>
              <w:sz w:val="22"/>
              <w:szCs w:val="22"/>
              <w:lang w:eastAsia="pt-BR" w:bidi="ar-SA"/>
            </w:rPr>
          </w:pPr>
          <w:r>
            <w:fldChar w:fldCharType="begin"/>
          </w:r>
          <w:r>
            <w:rPr>
              <w:rStyle w:val="Vnculodendice"/>
              <w:webHidden/>
            </w:rPr>
            <w:instrText xml:space="preserve"> TOC \z \o "1-9" \u \t "Título 1,1,Título 2,2,Título 3,3,Título 4,4,Título 5,5,Título 6,6" \h</w:instrText>
          </w:r>
          <w:r>
            <w:rPr>
              <w:rStyle w:val="Vnculodendice"/>
            </w:rPr>
            <w:fldChar w:fldCharType="separate"/>
          </w:r>
          <w:hyperlink w:anchor="_Toc233206483" w:history="1">
            <w:r w:rsidR="00A854ED" w:rsidRPr="00845C80">
              <w:rPr>
                <w:rStyle w:val="Hyperlink"/>
                <w:noProof/>
              </w:rPr>
              <w:t>1.</w:t>
            </w:r>
            <w:r w:rsidR="00A854ED">
              <w:rPr>
                <w:rFonts w:asciiTheme="minorHAnsi" w:eastAsiaTheme="minorEastAsia" w:hAnsiTheme="minorHAnsi" w:cstheme="minorBidi"/>
                <w:b w:val="0"/>
                <w:bCs w:val="0"/>
                <w:caps w:val="0"/>
                <w:noProof/>
                <w:sz w:val="22"/>
                <w:szCs w:val="22"/>
                <w:lang w:eastAsia="pt-BR" w:bidi="ar-SA"/>
              </w:rPr>
              <w:tab/>
            </w:r>
            <w:r w:rsidR="00A854ED" w:rsidRPr="00845C80">
              <w:rPr>
                <w:rStyle w:val="Hyperlink"/>
                <w:noProof/>
                <w:highlight w:val="white"/>
              </w:rPr>
              <w:t>OBJETIVO</w:t>
            </w:r>
            <w:r w:rsidR="00A854ED">
              <w:rPr>
                <w:noProof/>
                <w:webHidden/>
              </w:rPr>
              <w:tab/>
            </w:r>
            <w:r w:rsidR="00A854ED">
              <w:rPr>
                <w:noProof/>
                <w:webHidden/>
              </w:rPr>
              <w:fldChar w:fldCharType="begin"/>
            </w:r>
            <w:r w:rsidR="00A854ED">
              <w:rPr>
                <w:noProof/>
                <w:webHidden/>
              </w:rPr>
              <w:instrText xml:space="preserve"> PAGEREF _Toc233206483 \h </w:instrText>
            </w:r>
            <w:r w:rsidR="00A854ED">
              <w:rPr>
                <w:noProof/>
                <w:webHidden/>
              </w:rPr>
            </w:r>
            <w:r w:rsidR="00A854ED">
              <w:rPr>
                <w:noProof/>
                <w:webHidden/>
              </w:rPr>
              <w:fldChar w:fldCharType="separate"/>
            </w:r>
            <w:r w:rsidR="00932F2B">
              <w:rPr>
                <w:noProof/>
                <w:webHidden/>
              </w:rPr>
              <w:t>4</w:t>
            </w:r>
            <w:r w:rsidR="00A854ED">
              <w:rPr>
                <w:noProof/>
                <w:webHidden/>
              </w:rPr>
              <w:fldChar w:fldCharType="end"/>
            </w:r>
          </w:hyperlink>
        </w:p>
        <w:p w14:paraId="60492495" w14:textId="1DA8CC3C" w:rsidR="00A854ED" w:rsidRDefault="00A854ED">
          <w:pPr>
            <w:pStyle w:val="Sumrio1"/>
            <w:tabs>
              <w:tab w:val="left" w:pos="1320"/>
              <w:tab w:val="right" w:leader="dot" w:pos="9962"/>
            </w:tabs>
            <w:rPr>
              <w:rFonts w:asciiTheme="minorHAnsi" w:eastAsiaTheme="minorEastAsia" w:hAnsiTheme="minorHAnsi" w:cstheme="minorBidi"/>
              <w:b w:val="0"/>
              <w:bCs w:val="0"/>
              <w:caps w:val="0"/>
              <w:noProof/>
              <w:sz w:val="22"/>
              <w:szCs w:val="22"/>
              <w:lang w:eastAsia="pt-BR" w:bidi="ar-SA"/>
            </w:rPr>
          </w:pPr>
          <w:hyperlink w:anchor="_Toc233206484" w:history="1">
            <w:r w:rsidRPr="00845C80">
              <w:rPr>
                <w:rStyle w:val="Hyperlink"/>
                <w:noProof/>
              </w:rPr>
              <w:t>2.</w:t>
            </w:r>
            <w:r>
              <w:rPr>
                <w:rFonts w:asciiTheme="minorHAnsi" w:eastAsiaTheme="minorEastAsia" w:hAnsiTheme="minorHAnsi" w:cstheme="minorBidi"/>
                <w:b w:val="0"/>
                <w:bCs w:val="0"/>
                <w:caps w:val="0"/>
                <w:noProof/>
                <w:sz w:val="22"/>
                <w:szCs w:val="22"/>
                <w:lang w:eastAsia="pt-BR" w:bidi="ar-SA"/>
              </w:rPr>
              <w:tab/>
            </w:r>
            <w:r w:rsidRPr="00845C80">
              <w:rPr>
                <w:rStyle w:val="Hyperlink"/>
                <w:noProof/>
                <w:highlight w:val="white"/>
              </w:rPr>
              <w:t>CAMPO DE APLICAÇÃO</w:t>
            </w:r>
            <w:r>
              <w:rPr>
                <w:noProof/>
                <w:webHidden/>
              </w:rPr>
              <w:tab/>
            </w:r>
            <w:r>
              <w:rPr>
                <w:noProof/>
                <w:webHidden/>
              </w:rPr>
              <w:fldChar w:fldCharType="begin"/>
            </w:r>
            <w:r>
              <w:rPr>
                <w:noProof/>
                <w:webHidden/>
              </w:rPr>
              <w:instrText xml:space="preserve"> PAGEREF _Toc233206484 \h </w:instrText>
            </w:r>
            <w:r>
              <w:rPr>
                <w:noProof/>
                <w:webHidden/>
              </w:rPr>
            </w:r>
            <w:r>
              <w:rPr>
                <w:noProof/>
                <w:webHidden/>
              </w:rPr>
              <w:fldChar w:fldCharType="separate"/>
            </w:r>
            <w:r w:rsidR="00932F2B">
              <w:rPr>
                <w:noProof/>
                <w:webHidden/>
              </w:rPr>
              <w:t>4</w:t>
            </w:r>
            <w:r>
              <w:rPr>
                <w:noProof/>
                <w:webHidden/>
              </w:rPr>
              <w:fldChar w:fldCharType="end"/>
            </w:r>
          </w:hyperlink>
        </w:p>
        <w:p w14:paraId="710D4A6F" w14:textId="4776BBB0" w:rsidR="00A854ED" w:rsidRDefault="00A854ED">
          <w:pPr>
            <w:pStyle w:val="Sumrio1"/>
            <w:tabs>
              <w:tab w:val="left" w:pos="1320"/>
              <w:tab w:val="right" w:leader="dot" w:pos="9962"/>
            </w:tabs>
            <w:rPr>
              <w:rFonts w:asciiTheme="minorHAnsi" w:eastAsiaTheme="minorEastAsia" w:hAnsiTheme="minorHAnsi" w:cstheme="minorBidi"/>
              <w:b w:val="0"/>
              <w:bCs w:val="0"/>
              <w:caps w:val="0"/>
              <w:noProof/>
              <w:sz w:val="22"/>
              <w:szCs w:val="22"/>
              <w:lang w:eastAsia="pt-BR" w:bidi="ar-SA"/>
            </w:rPr>
          </w:pPr>
          <w:hyperlink w:anchor="_Toc233206485" w:history="1">
            <w:r w:rsidRPr="00845C80">
              <w:rPr>
                <w:rStyle w:val="Hyperlink"/>
                <w:noProof/>
              </w:rPr>
              <w:t>3.</w:t>
            </w:r>
            <w:r>
              <w:rPr>
                <w:rFonts w:asciiTheme="minorHAnsi" w:eastAsiaTheme="minorEastAsia" w:hAnsiTheme="minorHAnsi" w:cstheme="minorBidi"/>
                <w:b w:val="0"/>
                <w:bCs w:val="0"/>
                <w:caps w:val="0"/>
                <w:noProof/>
                <w:sz w:val="22"/>
                <w:szCs w:val="22"/>
                <w:lang w:eastAsia="pt-BR" w:bidi="ar-SA"/>
              </w:rPr>
              <w:tab/>
            </w:r>
            <w:r w:rsidRPr="00845C80">
              <w:rPr>
                <w:rStyle w:val="Hyperlink"/>
                <w:noProof/>
                <w:highlight w:val="white"/>
              </w:rPr>
              <w:t>CONVENÇÕES</w:t>
            </w:r>
            <w:r>
              <w:rPr>
                <w:noProof/>
                <w:webHidden/>
              </w:rPr>
              <w:tab/>
            </w:r>
            <w:r>
              <w:rPr>
                <w:noProof/>
                <w:webHidden/>
              </w:rPr>
              <w:fldChar w:fldCharType="begin"/>
            </w:r>
            <w:r>
              <w:rPr>
                <w:noProof/>
                <w:webHidden/>
              </w:rPr>
              <w:instrText xml:space="preserve"> PAGEREF _Toc233206485 \h </w:instrText>
            </w:r>
            <w:r>
              <w:rPr>
                <w:noProof/>
                <w:webHidden/>
              </w:rPr>
            </w:r>
            <w:r>
              <w:rPr>
                <w:noProof/>
                <w:webHidden/>
              </w:rPr>
              <w:fldChar w:fldCharType="separate"/>
            </w:r>
            <w:r w:rsidR="00932F2B">
              <w:rPr>
                <w:noProof/>
                <w:webHidden/>
              </w:rPr>
              <w:t>4</w:t>
            </w:r>
            <w:r>
              <w:rPr>
                <w:noProof/>
                <w:webHidden/>
              </w:rPr>
              <w:fldChar w:fldCharType="end"/>
            </w:r>
          </w:hyperlink>
        </w:p>
        <w:p w14:paraId="25ED6A27" w14:textId="1250C12D" w:rsidR="00A854ED" w:rsidRDefault="00A854ED">
          <w:pPr>
            <w:pStyle w:val="Sumrio1"/>
            <w:tabs>
              <w:tab w:val="left" w:pos="1320"/>
              <w:tab w:val="right" w:leader="dot" w:pos="9962"/>
            </w:tabs>
            <w:rPr>
              <w:rFonts w:asciiTheme="minorHAnsi" w:eastAsiaTheme="minorEastAsia" w:hAnsiTheme="minorHAnsi" w:cstheme="minorBidi"/>
              <w:b w:val="0"/>
              <w:bCs w:val="0"/>
              <w:caps w:val="0"/>
              <w:noProof/>
              <w:sz w:val="22"/>
              <w:szCs w:val="22"/>
              <w:lang w:eastAsia="pt-BR" w:bidi="ar-SA"/>
            </w:rPr>
          </w:pPr>
          <w:hyperlink w:anchor="_Toc233206486" w:history="1">
            <w:r w:rsidRPr="00845C80">
              <w:rPr>
                <w:rStyle w:val="Hyperlink"/>
                <w:noProof/>
              </w:rPr>
              <w:t>4.</w:t>
            </w:r>
            <w:r>
              <w:rPr>
                <w:rFonts w:asciiTheme="minorHAnsi" w:eastAsiaTheme="minorEastAsia" w:hAnsiTheme="minorHAnsi" w:cstheme="minorBidi"/>
                <w:b w:val="0"/>
                <w:bCs w:val="0"/>
                <w:caps w:val="0"/>
                <w:noProof/>
                <w:sz w:val="22"/>
                <w:szCs w:val="22"/>
                <w:lang w:eastAsia="pt-BR" w:bidi="ar-SA"/>
              </w:rPr>
              <w:tab/>
            </w:r>
            <w:r w:rsidRPr="00845C80">
              <w:rPr>
                <w:rStyle w:val="Hyperlink"/>
                <w:noProof/>
                <w:highlight w:val="white"/>
              </w:rPr>
              <w:t>GENERALIDADES</w:t>
            </w:r>
            <w:r>
              <w:rPr>
                <w:noProof/>
                <w:webHidden/>
              </w:rPr>
              <w:tab/>
            </w:r>
            <w:r>
              <w:rPr>
                <w:noProof/>
                <w:webHidden/>
              </w:rPr>
              <w:fldChar w:fldCharType="begin"/>
            </w:r>
            <w:r>
              <w:rPr>
                <w:noProof/>
                <w:webHidden/>
              </w:rPr>
              <w:instrText xml:space="preserve"> PAGEREF _Toc233206486 \h </w:instrText>
            </w:r>
            <w:r>
              <w:rPr>
                <w:noProof/>
                <w:webHidden/>
              </w:rPr>
            </w:r>
            <w:r>
              <w:rPr>
                <w:noProof/>
                <w:webHidden/>
              </w:rPr>
              <w:fldChar w:fldCharType="separate"/>
            </w:r>
            <w:r w:rsidR="00932F2B">
              <w:rPr>
                <w:noProof/>
                <w:webHidden/>
              </w:rPr>
              <w:t>5</w:t>
            </w:r>
            <w:r>
              <w:rPr>
                <w:noProof/>
                <w:webHidden/>
              </w:rPr>
              <w:fldChar w:fldCharType="end"/>
            </w:r>
          </w:hyperlink>
        </w:p>
        <w:p w14:paraId="200E2E51" w14:textId="56621E3B" w:rsidR="00A854ED" w:rsidRDefault="00A854ED">
          <w:pPr>
            <w:pStyle w:val="Sumrio1"/>
            <w:tabs>
              <w:tab w:val="left" w:pos="1320"/>
              <w:tab w:val="right" w:leader="dot" w:pos="9962"/>
            </w:tabs>
            <w:rPr>
              <w:rFonts w:asciiTheme="minorHAnsi" w:eastAsiaTheme="minorEastAsia" w:hAnsiTheme="minorHAnsi" w:cstheme="minorBidi"/>
              <w:b w:val="0"/>
              <w:bCs w:val="0"/>
              <w:caps w:val="0"/>
              <w:noProof/>
              <w:sz w:val="22"/>
              <w:szCs w:val="22"/>
              <w:lang w:eastAsia="pt-BR" w:bidi="ar-SA"/>
            </w:rPr>
          </w:pPr>
          <w:hyperlink w:anchor="_Toc233206487" w:history="1">
            <w:r w:rsidRPr="00845C80">
              <w:rPr>
                <w:rStyle w:val="Hyperlink"/>
                <w:noProof/>
              </w:rPr>
              <w:t>5.</w:t>
            </w:r>
            <w:r>
              <w:rPr>
                <w:rFonts w:asciiTheme="minorHAnsi" w:eastAsiaTheme="minorEastAsia" w:hAnsiTheme="minorHAnsi" w:cstheme="minorBidi"/>
                <w:b w:val="0"/>
                <w:bCs w:val="0"/>
                <w:caps w:val="0"/>
                <w:noProof/>
                <w:sz w:val="22"/>
                <w:szCs w:val="22"/>
                <w:lang w:eastAsia="pt-BR" w:bidi="ar-SA"/>
              </w:rPr>
              <w:tab/>
            </w:r>
            <w:r w:rsidRPr="00845C80">
              <w:rPr>
                <w:rStyle w:val="Hyperlink"/>
                <w:noProof/>
                <w:highlight w:val="white"/>
              </w:rPr>
              <w:t>GARANTIA DOS SERVIÇOS</w:t>
            </w:r>
            <w:r>
              <w:rPr>
                <w:noProof/>
                <w:webHidden/>
              </w:rPr>
              <w:tab/>
            </w:r>
            <w:r>
              <w:rPr>
                <w:noProof/>
                <w:webHidden/>
              </w:rPr>
              <w:fldChar w:fldCharType="begin"/>
            </w:r>
            <w:r>
              <w:rPr>
                <w:noProof/>
                <w:webHidden/>
              </w:rPr>
              <w:instrText xml:space="preserve"> PAGEREF _Toc233206487 \h </w:instrText>
            </w:r>
            <w:r>
              <w:rPr>
                <w:noProof/>
                <w:webHidden/>
              </w:rPr>
            </w:r>
            <w:r>
              <w:rPr>
                <w:noProof/>
                <w:webHidden/>
              </w:rPr>
              <w:fldChar w:fldCharType="separate"/>
            </w:r>
            <w:r w:rsidR="00932F2B">
              <w:rPr>
                <w:noProof/>
                <w:webHidden/>
              </w:rPr>
              <w:t>11</w:t>
            </w:r>
            <w:r>
              <w:rPr>
                <w:noProof/>
                <w:webHidden/>
              </w:rPr>
              <w:fldChar w:fldCharType="end"/>
            </w:r>
          </w:hyperlink>
        </w:p>
        <w:p w14:paraId="5B138C3A" w14:textId="5361FC94" w:rsidR="00A854ED" w:rsidRDefault="00A854ED">
          <w:pPr>
            <w:pStyle w:val="Sumrio1"/>
            <w:tabs>
              <w:tab w:val="left" w:pos="1320"/>
              <w:tab w:val="right" w:leader="dot" w:pos="9962"/>
            </w:tabs>
            <w:rPr>
              <w:rFonts w:asciiTheme="minorHAnsi" w:eastAsiaTheme="minorEastAsia" w:hAnsiTheme="minorHAnsi" w:cstheme="minorBidi"/>
              <w:b w:val="0"/>
              <w:bCs w:val="0"/>
              <w:caps w:val="0"/>
              <w:noProof/>
              <w:sz w:val="22"/>
              <w:szCs w:val="22"/>
              <w:lang w:eastAsia="pt-BR" w:bidi="ar-SA"/>
            </w:rPr>
          </w:pPr>
          <w:hyperlink w:anchor="_Toc233206488" w:history="1">
            <w:r w:rsidRPr="00845C80">
              <w:rPr>
                <w:rStyle w:val="Hyperlink"/>
                <w:noProof/>
              </w:rPr>
              <w:t>6.</w:t>
            </w:r>
            <w:r>
              <w:rPr>
                <w:rFonts w:asciiTheme="minorHAnsi" w:eastAsiaTheme="minorEastAsia" w:hAnsiTheme="minorHAnsi" w:cstheme="minorBidi"/>
                <w:b w:val="0"/>
                <w:bCs w:val="0"/>
                <w:caps w:val="0"/>
                <w:noProof/>
                <w:sz w:val="22"/>
                <w:szCs w:val="22"/>
                <w:lang w:eastAsia="pt-BR" w:bidi="ar-SA"/>
              </w:rPr>
              <w:tab/>
            </w:r>
            <w:r w:rsidRPr="00845C80">
              <w:rPr>
                <w:rStyle w:val="Hyperlink"/>
                <w:noProof/>
                <w:highlight w:val="white"/>
              </w:rPr>
              <w:t>DESCRIÇÃO DOS SERVIÇOS</w:t>
            </w:r>
            <w:r>
              <w:rPr>
                <w:noProof/>
                <w:webHidden/>
              </w:rPr>
              <w:tab/>
            </w:r>
            <w:r>
              <w:rPr>
                <w:noProof/>
                <w:webHidden/>
              </w:rPr>
              <w:fldChar w:fldCharType="begin"/>
            </w:r>
            <w:r>
              <w:rPr>
                <w:noProof/>
                <w:webHidden/>
              </w:rPr>
              <w:instrText xml:space="preserve"> PAGEREF _Toc233206488 \h </w:instrText>
            </w:r>
            <w:r>
              <w:rPr>
                <w:noProof/>
                <w:webHidden/>
              </w:rPr>
            </w:r>
            <w:r>
              <w:rPr>
                <w:noProof/>
                <w:webHidden/>
              </w:rPr>
              <w:fldChar w:fldCharType="separate"/>
            </w:r>
            <w:r w:rsidR="00932F2B">
              <w:rPr>
                <w:noProof/>
                <w:webHidden/>
              </w:rPr>
              <w:t>11</w:t>
            </w:r>
            <w:r>
              <w:rPr>
                <w:noProof/>
                <w:webHidden/>
              </w:rPr>
              <w:fldChar w:fldCharType="end"/>
            </w:r>
          </w:hyperlink>
        </w:p>
        <w:p w14:paraId="17F76CC2" w14:textId="7DE52756"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489" w:history="1">
            <w:r w:rsidRPr="00845C80">
              <w:rPr>
                <w:rStyle w:val="Hyperlink"/>
                <w:noProof/>
              </w:rPr>
              <w:t>6.1.</w:t>
            </w:r>
            <w:r>
              <w:rPr>
                <w:rFonts w:asciiTheme="minorHAnsi" w:eastAsiaTheme="minorEastAsia" w:hAnsiTheme="minorHAnsi" w:cstheme="minorBidi"/>
                <w:b w:val="0"/>
                <w:bCs w:val="0"/>
                <w:noProof/>
                <w:sz w:val="22"/>
                <w:szCs w:val="22"/>
                <w:lang w:eastAsia="pt-BR" w:bidi="ar-SA"/>
              </w:rPr>
              <w:tab/>
            </w:r>
            <w:r w:rsidRPr="00845C80">
              <w:rPr>
                <w:rStyle w:val="Hyperlink"/>
                <w:noProof/>
              </w:rPr>
              <w:t>INFORMAÇÕES GERAIS</w:t>
            </w:r>
            <w:r>
              <w:rPr>
                <w:noProof/>
                <w:webHidden/>
              </w:rPr>
              <w:tab/>
            </w:r>
            <w:r>
              <w:rPr>
                <w:noProof/>
                <w:webHidden/>
              </w:rPr>
              <w:fldChar w:fldCharType="begin"/>
            </w:r>
            <w:r>
              <w:rPr>
                <w:noProof/>
                <w:webHidden/>
              </w:rPr>
              <w:instrText xml:space="preserve"> PAGEREF _Toc233206489 \h </w:instrText>
            </w:r>
            <w:r>
              <w:rPr>
                <w:noProof/>
                <w:webHidden/>
              </w:rPr>
            </w:r>
            <w:r>
              <w:rPr>
                <w:noProof/>
                <w:webHidden/>
              </w:rPr>
              <w:fldChar w:fldCharType="separate"/>
            </w:r>
            <w:r w:rsidR="00932F2B">
              <w:rPr>
                <w:noProof/>
                <w:webHidden/>
              </w:rPr>
              <w:t>11</w:t>
            </w:r>
            <w:r>
              <w:rPr>
                <w:noProof/>
                <w:webHidden/>
              </w:rPr>
              <w:fldChar w:fldCharType="end"/>
            </w:r>
          </w:hyperlink>
        </w:p>
        <w:p w14:paraId="0A14003C" w14:textId="6CC567F3"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490" w:history="1">
            <w:r w:rsidRPr="00845C80">
              <w:rPr>
                <w:rStyle w:val="Hyperlink"/>
                <w:noProof/>
              </w:rPr>
              <w:t>6.2.</w:t>
            </w:r>
            <w:r>
              <w:rPr>
                <w:rFonts w:asciiTheme="minorHAnsi" w:eastAsiaTheme="minorEastAsia" w:hAnsiTheme="minorHAnsi" w:cstheme="minorBidi"/>
                <w:b w:val="0"/>
                <w:bCs w:val="0"/>
                <w:noProof/>
                <w:sz w:val="22"/>
                <w:szCs w:val="22"/>
                <w:lang w:eastAsia="pt-BR" w:bidi="ar-SA"/>
              </w:rPr>
              <w:tab/>
            </w:r>
            <w:r w:rsidRPr="00845C80">
              <w:rPr>
                <w:rStyle w:val="Hyperlink"/>
                <w:noProof/>
              </w:rPr>
              <w:t>SERVIÇOS PRELIMINARES</w:t>
            </w:r>
            <w:r>
              <w:rPr>
                <w:noProof/>
                <w:webHidden/>
              </w:rPr>
              <w:tab/>
            </w:r>
            <w:r>
              <w:rPr>
                <w:noProof/>
                <w:webHidden/>
              </w:rPr>
              <w:fldChar w:fldCharType="begin"/>
            </w:r>
            <w:r>
              <w:rPr>
                <w:noProof/>
                <w:webHidden/>
              </w:rPr>
              <w:instrText xml:space="preserve"> PAGEREF _Toc233206490 \h </w:instrText>
            </w:r>
            <w:r>
              <w:rPr>
                <w:noProof/>
                <w:webHidden/>
              </w:rPr>
            </w:r>
            <w:r>
              <w:rPr>
                <w:noProof/>
                <w:webHidden/>
              </w:rPr>
              <w:fldChar w:fldCharType="separate"/>
            </w:r>
            <w:r w:rsidR="00932F2B">
              <w:rPr>
                <w:noProof/>
                <w:webHidden/>
              </w:rPr>
              <w:t>12</w:t>
            </w:r>
            <w:r>
              <w:rPr>
                <w:noProof/>
                <w:webHidden/>
              </w:rPr>
              <w:fldChar w:fldCharType="end"/>
            </w:r>
          </w:hyperlink>
        </w:p>
        <w:p w14:paraId="3C59A24A" w14:textId="4C455F1F"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491" w:history="1">
            <w:r w:rsidRPr="00845C80">
              <w:rPr>
                <w:rStyle w:val="Hyperlink"/>
                <w:noProof/>
              </w:rPr>
              <w:t>6.2.1.</w:t>
            </w:r>
            <w:r>
              <w:rPr>
                <w:rFonts w:asciiTheme="minorHAnsi" w:eastAsiaTheme="minorEastAsia" w:hAnsiTheme="minorHAnsi" w:cstheme="minorBidi"/>
                <w:noProof/>
                <w:sz w:val="22"/>
                <w:szCs w:val="22"/>
                <w:lang w:eastAsia="pt-BR" w:bidi="ar-SA"/>
              </w:rPr>
              <w:tab/>
            </w:r>
            <w:r w:rsidRPr="00845C80">
              <w:rPr>
                <w:rStyle w:val="Hyperlink"/>
                <w:noProof/>
              </w:rPr>
              <w:t>FORNECIMENTO E INSTALAÇÃO DE PLACA</w:t>
            </w:r>
            <w:r>
              <w:rPr>
                <w:noProof/>
                <w:webHidden/>
              </w:rPr>
              <w:tab/>
            </w:r>
            <w:r>
              <w:rPr>
                <w:noProof/>
                <w:webHidden/>
              </w:rPr>
              <w:fldChar w:fldCharType="begin"/>
            </w:r>
            <w:r>
              <w:rPr>
                <w:noProof/>
                <w:webHidden/>
              </w:rPr>
              <w:instrText xml:space="preserve"> PAGEREF _Toc233206491 \h </w:instrText>
            </w:r>
            <w:r>
              <w:rPr>
                <w:noProof/>
                <w:webHidden/>
              </w:rPr>
            </w:r>
            <w:r>
              <w:rPr>
                <w:noProof/>
                <w:webHidden/>
              </w:rPr>
              <w:fldChar w:fldCharType="separate"/>
            </w:r>
            <w:r w:rsidR="00932F2B">
              <w:rPr>
                <w:noProof/>
                <w:webHidden/>
              </w:rPr>
              <w:t>12</w:t>
            </w:r>
            <w:r>
              <w:rPr>
                <w:noProof/>
                <w:webHidden/>
              </w:rPr>
              <w:fldChar w:fldCharType="end"/>
            </w:r>
          </w:hyperlink>
        </w:p>
        <w:p w14:paraId="55B3B5F7" w14:textId="039B743A"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492" w:history="1">
            <w:r w:rsidRPr="00845C80">
              <w:rPr>
                <w:rStyle w:val="Hyperlink"/>
                <w:noProof/>
              </w:rPr>
              <w:t>6.2.2.</w:t>
            </w:r>
            <w:r>
              <w:rPr>
                <w:rFonts w:asciiTheme="minorHAnsi" w:eastAsiaTheme="minorEastAsia" w:hAnsiTheme="minorHAnsi" w:cstheme="minorBidi"/>
                <w:noProof/>
                <w:sz w:val="22"/>
                <w:szCs w:val="22"/>
                <w:lang w:eastAsia="pt-BR" w:bidi="ar-SA"/>
              </w:rPr>
              <w:tab/>
            </w:r>
            <w:r w:rsidRPr="00845C80">
              <w:rPr>
                <w:rStyle w:val="Hyperlink"/>
                <w:noProof/>
                <w:highlight w:val="white"/>
              </w:rPr>
              <w:t>MOBILIZAÇÃO E DESMOBILIZAÇÃO</w:t>
            </w:r>
            <w:r>
              <w:rPr>
                <w:noProof/>
                <w:webHidden/>
              </w:rPr>
              <w:tab/>
            </w:r>
            <w:r>
              <w:rPr>
                <w:noProof/>
                <w:webHidden/>
              </w:rPr>
              <w:fldChar w:fldCharType="begin"/>
            </w:r>
            <w:r>
              <w:rPr>
                <w:noProof/>
                <w:webHidden/>
              </w:rPr>
              <w:instrText xml:space="preserve"> PAGEREF _Toc233206492 \h </w:instrText>
            </w:r>
            <w:r>
              <w:rPr>
                <w:noProof/>
                <w:webHidden/>
              </w:rPr>
            </w:r>
            <w:r>
              <w:rPr>
                <w:noProof/>
                <w:webHidden/>
              </w:rPr>
              <w:fldChar w:fldCharType="separate"/>
            </w:r>
            <w:r w:rsidR="00932F2B">
              <w:rPr>
                <w:noProof/>
                <w:webHidden/>
              </w:rPr>
              <w:t>12</w:t>
            </w:r>
            <w:r>
              <w:rPr>
                <w:noProof/>
                <w:webHidden/>
              </w:rPr>
              <w:fldChar w:fldCharType="end"/>
            </w:r>
          </w:hyperlink>
        </w:p>
        <w:p w14:paraId="6A58B0B3" w14:textId="41F3113E"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493" w:history="1">
            <w:r w:rsidRPr="00845C80">
              <w:rPr>
                <w:rStyle w:val="Hyperlink"/>
                <w:noProof/>
              </w:rPr>
              <w:t>6.2.3.</w:t>
            </w:r>
            <w:r>
              <w:rPr>
                <w:rFonts w:asciiTheme="minorHAnsi" w:eastAsiaTheme="minorEastAsia" w:hAnsiTheme="minorHAnsi" w:cstheme="minorBidi"/>
                <w:noProof/>
                <w:sz w:val="22"/>
                <w:szCs w:val="22"/>
                <w:lang w:eastAsia="pt-BR" w:bidi="ar-SA"/>
              </w:rPr>
              <w:tab/>
            </w:r>
            <w:r w:rsidRPr="00845C80">
              <w:rPr>
                <w:rStyle w:val="Hyperlink"/>
                <w:noProof/>
                <w:highlight w:val="white"/>
              </w:rPr>
              <w:t>ART</w:t>
            </w:r>
            <w:r>
              <w:rPr>
                <w:noProof/>
                <w:webHidden/>
              </w:rPr>
              <w:tab/>
            </w:r>
            <w:r>
              <w:rPr>
                <w:noProof/>
                <w:webHidden/>
              </w:rPr>
              <w:fldChar w:fldCharType="begin"/>
            </w:r>
            <w:r>
              <w:rPr>
                <w:noProof/>
                <w:webHidden/>
              </w:rPr>
              <w:instrText xml:space="preserve"> PAGEREF _Toc233206493 \h </w:instrText>
            </w:r>
            <w:r>
              <w:rPr>
                <w:noProof/>
                <w:webHidden/>
              </w:rPr>
            </w:r>
            <w:r>
              <w:rPr>
                <w:noProof/>
                <w:webHidden/>
              </w:rPr>
              <w:fldChar w:fldCharType="separate"/>
            </w:r>
            <w:r w:rsidR="00932F2B">
              <w:rPr>
                <w:noProof/>
                <w:webHidden/>
              </w:rPr>
              <w:t>12</w:t>
            </w:r>
            <w:r>
              <w:rPr>
                <w:noProof/>
                <w:webHidden/>
              </w:rPr>
              <w:fldChar w:fldCharType="end"/>
            </w:r>
          </w:hyperlink>
        </w:p>
        <w:p w14:paraId="677FB969" w14:textId="24F1B953"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494" w:history="1">
            <w:r w:rsidRPr="00845C80">
              <w:rPr>
                <w:rStyle w:val="Hyperlink"/>
                <w:noProof/>
                <w:highlight w:val="white"/>
              </w:rPr>
              <w:t>6.3.</w:t>
            </w:r>
            <w:r>
              <w:rPr>
                <w:rFonts w:asciiTheme="minorHAnsi" w:eastAsiaTheme="minorEastAsia" w:hAnsiTheme="minorHAnsi" w:cstheme="minorBidi"/>
                <w:b w:val="0"/>
                <w:bCs w:val="0"/>
                <w:noProof/>
                <w:sz w:val="22"/>
                <w:szCs w:val="22"/>
                <w:lang w:eastAsia="pt-BR" w:bidi="ar-SA"/>
              </w:rPr>
              <w:tab/>
            </w:r>
            <w:r w:rsidRPr="00845C80">
              <w:rPr>
                <w:rStyle w:val="Hyperlink"/>
                <w:noProof/>
                <w:highlight w:val="white"/>
              </w:rPr>
              <w:t>ANDAIMES- LOCAÇÃO, MONTAGEM E DEMONTAGEM</w:t>
            </w:r>
            <w:r>
              <w:rPr>
                <w:noProof/>
                <w:webHidden/>
              </w:rPr>
              <w:tab/>
            </w:r>
            <w:r>
              <w:rPr>
                <w:noProof/>
                <w:webHidden/>
              </w:rPr>
              <w:fldChar w:fldCharType="begin"/>
            </w:r>
            <w:r>
              <w:rPr>
                <w:noProof/>
                <w:webHidden/>
              </w:rPr>
              <w:instrText xml:space="preserve"> PAGEREF _Toc233206494 \h </w:instrText>
            </w:r>
            <w:r>
              <w:rPr>
                <w:noProof/>
                <w:webHidden/>
              </w:rPr>
            </w:r>
            <w:r>
              <w:rPr>
                <w:noProof/>
                <w:webHidden/>
              </w:rPr>
              <w:fldChar w:fldCharType="separate"/>
            </w:r>
            <w:r w:rsidR="00932F2B">
              <w:rPr>
                <w:noProof/>
                <w:webHidden/>
              </w:rPr>
              <w:t>13</w:t>
            </w:r>
            <w:r>
              <w:rPr>
                <w:noProof/>
                <w:webHidden/>
              </w:rPr>
              <w:fldChar w:fldCharType="end"/>
            </w:r>
          </w:hyperlink>
        </w:p>
        <w:p w14:paraId="29F8F10C" w14:textId="2CE92963"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495" w:history="1">
            <w:r w:rsidRPr="00845C80">
              <w:rPr>
                <w:rStyle w:val="Hyperlink"/>
                <w:noProof/>
              </w:rPr>
              <w:t>6.4.</w:t>
            </w:r>
            <w:r>
              <w:rPr>
                <w:rFonts w:asciiTheme="minorHAnsi" w:eastAsiaTheme="minorEastAsia" w:hAnsiTheme="minorHAnsi" w:cstheme="minorBidi"/>
                <w:b w:val="0"/>
                <w:bCs w:val="0"/>
                <w:noProof/>
                <w:sz w:val="22"/>
                <w:szCs w:val="22"/>
                <w:lang w:eastAsia="pt-BR" w:bidi="ar-SA"/>
              </w:rPr>
              <w:tab/>
            </w:r>
            <w:r w:rsidRPr="00845C80">
              <w:rPr>
                <w:rStyle w:val="Hyperlink"/>
                <w:noProof/>
                <w:highlight w:val="white"/>
              </w:rPr>
              <w:t>REMOÇÕES, DEMOLIÇÕES E RETIRADAS</w:t>
            </w:r>
            <w:r>
              <w:rPr>
                <w:noProof/>
                <w:webHidden/>
              </w:rPr>
              <w:tab/>
            </w:r>
            <w:r>
              <w:rPr>
                <w:noProof/>
                <w:webHidden/>
              </w:rPr>
              <w:fldChar w:fldCharType="begin"/>
            </w:r>
            <w:r>
              <w:rPr>
                <w:noProof/>
                <w:webHidden/>
              </w:rPr>
              <w:instrText xml:space="preserve"> PAGEREF _Toc233206495 \h </w:instrText>
            </w:r>
            <w:r>
              <w:rPr>
                <w:noProof/>
                <w:webHidden/>
              </w:rPr>
            </w:r>
            <w:r>
              <w:rPr>
                <w:noProof/>
                <w:webHidden/>
              </w:rPr>
              <w:fldChar w:fldCharType="separate"/>
            </w:r>
            <w:r w:rsidR="00932F2B">
              <w:rPr>
                <w:noProof/>
                <w:webHidden/>
              </w:rPr>
              <w:t>14</w:t>
            </w:r>
            <w:r>
              <w:rPr>
                <w:noProof/>
                <w:webHidden/>
              </w:rPr>
              <w:fldChar w:fldCharType="end"/>
            </w:r>
          </w:hyperlink>
        </w:p>
        <w:p w14:paraId="4E443585" w14:textId="09C49FF7"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496" w:history="1">
            <w:r w:rsidRPr="00845C80">
              <w:rPr>
                <w:rStyle w:val="Hyperlink"/>
                <w:noProof/>
                <w:highlight w:val="white"/>
              </w:rPr>
              <w:t>6.4.1.</w:t>
            </w:r>
            <w:r>
              <w:rPr>
                <w:rFonts w:asciiTheme="minorHAnsi" w:eastAsiaTheme="minorEastAsia" w:hAnsiTheme="minorHAnsi" w:cstheme="minorBidi"/>
                <w:noProof/>
                <w:sz w:val="22"/>
                <w:szCs w:val="22"/>
                <w:lang w:eastAsia="pt-BR" w:bidi="ar-SA"/>
              </w:rPr>
              <w:tab/>
            </w:r>
            <w:r w:rsidRPr="00845C80">
              <w:rPr>
                <w:rStyle w:val="Hyperlink"/>
                <w:noProof/>
                <w:highlight w:val="white"/>
              </w:rPr>
              <w:t>CARGA, MANOBRA E DESCARGA E TRANSPORTE DE ENTULHO</w:t>
            </w:r>
            <w:r>
              <w:rPr>
                <w:noProof/>
                <w:webHidden/>
              </w:rPr>
              <w:tab/>
            </w:r>
            <w:r>
              <w:rPr>
                <w:noProof/>
                <w:webHidden/>
              </w:rPr>
              <w:fldChar w:fldCharType="begin"/>
            </w:r>
            <w:r>
              <w:rPr>
                <w:noProof/>
                <w:webHidden/>
              </w:rPr>
              <w:instrText xml:space="preserve"> PAGEREF _Toc233206496 \h </w:instrText>
            </w:r>
            <w:r>
              <w:rPr>
                <w:noProof/>
                <w:webHidden/>
              </w:rPr>
            </w:r>
            <w:r>
              <w:rPr>
                <w:noProof/>
                <w:webHidden/>
              </w:rPr>
              <w:fldChar w:fldCharType="separate"/>
            </w:r>
            <w:r w:rsidR="00932F2B">
              <w:rPr>
                <w:noProof/>
                <w:webHidden/>
              </w:rPr>
              <w:t>14</w:t>
            </w:r>
            <w:r>
              <w:rPr>
                <w:noProof/>
                <w:webHidden/>
              </w:rPr>
              <w:fldChar w:fldCharType="end"/>
            </w:r>
          </w:hyperlink>
        </w:p>
        <w:p w14:paraId="29C61931" w14:textId="538ACF7E"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497" w:history="1">
            <w:r w:rsidRPr="00845C80">
              <w:rPr>
                <w:rStyle w:val="Hyperlink"/>
                <w:noProof/>
                <w:highlight w:val="white"/>
              </w:rPr>
              <w:t>6.4.2.</w:t>
            </w:r>
            <w:r>
              <w:rPr>
                <w:rFonts w:asciiTheme="minorHAnsi" w:eastAsiaTheme="minorEastAsia" w:hAnsiTheme="minorHAnsi" w:cstheme="minorBidi"/>
                <w:noProof/>
                <w:sz w:val="22"/>
                <w:szCs w:val="22"/>
                <w:lang w:eastAsia="pt-BR" w:bidi="ar-SA"/>
              </w:rPr>
              <w:tab/>
            </w:r>
            <w:r w:rsidRPr="00845C80">
              <w:rPr>
                <w:rStyle w:val="Hyperlink"/>
                <w:noProof/>
                <w:highlight w:val="white"/>
              </w:rPr>
              <w:t>REMOÇÕES DE PEÇAS CERÂMICAS</w:t>
            </w:r>
            <w:r>
              <w:rPr>
                <w:noProof/>
                <w:webHidden/>
              </w:rPr>
              <w:tab/>
            </w:r>
            <w:r>
              <w:rPr>
                <w:noProof/>
                <w:webHidden/>
              </w:rPr>
              <w:fldChar w:fldCharType="begin"/>
            </w:r>
            <w:r>
              <w:rPr>
                <w:noProof/>
                <w:webHidden/>
              </w:rPr>
              <w:instrText xml:space="preserve"> PAGEREF _Toc233206497 \h </w:instrText>
            </w:r>
            <w:r>
              <w:rPr>
                <w:noProof/>
                <w:webHidden/>
              </w:rPr>
            </w:r>
            <w:r>
              <w:rPr>
                <w:noProof/>
                <w:webHidden/>
              </w:rPr>
              <w:fldChar w:fldCharType="separate"/>
            </w:r>
            <w:r w:rsidR="00932F2B">
              <w:rPr>
                <w:noProof/>
                <w:webHidden/>
              </w:rPr>
              <w:t>14</w:t>
            </w:r>
            <w:r>
              <w:rPr>
                <w:noProof/>
                <w:webHidden/>
              </w:rPr>
              <w:fldChar w:fldCharType="end"/>
            </w:r>
          </w:hyperlink>
        </w:p>
        <w:p w14:paraId="2FC13987" w14:textId="31FA2F27"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498" w:history="1">
            <w:r w:rsidRPr="00845C80">
              <w:rPr>
                <w:rStyle w:val="Hyperlink"/>
                <w:noProof/>
                <w:highlight w:val="white"/>
              </w:rPr>
              <w:t>6.4.3.</w:t>
            </w:r>
            <w:r>
              <w:rPr>
                <w:rFonts w:asciiTheme="minorHAnsi" w:eastAsiaTheme="minorEastAsia" w:hAnsiTheme="minorHAnsi" w:cstheme="minorBidi"/>
                <w:noProof/>
                <w:sz w:val="22"/>
                <w:szCs w:val="22"/>
                <w:lang w:eastAsia="pt-BR" w:bidi="ar-SA"/>
              </w:rPr>
              <w:tab/>
            </w:r>
            <w:r w:rsidRPr="00845C80">
              <w:rPr>
                <w:rStyle w:val="Hyperlink"/>
                <w:noProof/>
                <w:highlight w:val="white"/>
              </w:rPr>
              <w:t>DEMOLIÇÃO DE ARGAMASSAS</w:t>
            </w:r>
            <w:r>
              <w:rPr>
                <w:noProof/>
                <w:webHidden/>
              </w:rPr>
              <w:tab/>
            </w:r>
            <w:r>
              <w:rPr>
                <w:noProof/>
                <w:webHidden/>
              </w:rPr>
              <w:fldChar w:fldCharType="begin"/>
            </w:r>
            <w:r>
              <w:rPr>
                <w:noProof/>
                <w:webHidden/>
              </w:rPr>
              <w:instrText xml:space="preserve"> PAGEREF _Toc233206498 \h </w:instrText>
            </w:r>
            <w:r>
              <w:rPr>
                <w:noProof/>
                <w:webHidden/>
              </w:rPr>
            </w:r>
            <w:r>
              <w:rPr>
                <w:noProof/>
                <w:webHidden/>
              </w:rPr>
              <w:fldChar w:fldCharType="separate"/>
            </w:r>
            <w:r w:rsidR="00932F2B">
              <w:rPr>
                <w:noProof/>
                <w:webHidden/>
              </w:rPr>
              <w:t>14</w:t>
            </w:r>
            <w:r>
              <w:rPr>
                <w:noProof/>
                <w:webHidden/>
              </w:rPr>
              <w:fldChar w:fldCharType="end"/>
            </w:r>
          </w:hyperlink>
        </w:p>
        <w:p w14:paraId="22C8C9E2" w14:textId="391DFE24"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499" w:history="1">
            <w:r w:rsidRPr="00845C80">
              <w:rPr>
                <w:rStyle w:val="Hyperlink"/>
                <w:noProof/>
                <w:highlight w:val="white"/>
              </w:rPr>
              <w:t>6.4.4.</w:t>
            </w:r>
            <w:r>
              <w:rPr>
                <w:rFonts w:asciiTheme="minorHAnsi" w:eastAsiaTheme="minorEastAsia" w:hAnsiTheme="minorHAnsi" w:cstheme="minorBidi"/>
                <w:noProof/>
                <w:sz w:val="22"/>
                <w:szCs w:val="22"/>
                <w:lang w:eastAsia="pt-BR" w:bidi="ar-SA"/>
              </w:rPr>
              <w:tab/>
            </w:r>
            <w:r w:rsidRPr="00845C80">
              <w:rPr>
                <w:rStyle w:val="Hyperlink"/>
                <w:noProof/>
                <w:highlight w:val="white"/>
              </w:rPr>
              <w:t>REMOÇÃO DE JUNTAS DE DILATAÇÃO E MOVIMENTAÇÃO</w:t>
            </w:r>
            <w:r>
              <w:rPr>
                <w:noProof/>
                <w:webHidden/>
              </w:rPr>
              <w:tab/>
            </w:r>
            <w:r>
              <w:rPr>
                <w:noProof/>
                <w:webHidden/>
              </w:rPr>
              <w:fldChar w:fldCharType="begin"/>
            </w:r>
            <w:r>
              <w:rPr>
                <w:noProof/>
                <w:webHidden/>
              </w:rPr>
              <w:instrText xml:space="preserve"> PAGEREF _Toc233206499 \h </w:instrText>
            </w:r>
            <w:r>
              <w:rPr>
                <w:noProof/>
                <w:webHidden/>
              </w:rPr>
            </w:r>
            <w:r>
              <w:rPr>
                <w:noProof/>
                <w:webHidden/>
              </w:rPr>
              <w:fldChar w:fldCharType="separate"/>
            </w:r>
            <w:r w:rsidR="00932F2B">
              <w:rPr>
                <w:noProof/>
                <w:webHidden/>
              </w:rPr>
              <w:t>15</w:t>
            </w:r>
            <w:r>
              <w:rPr>
                <w:noProof/>
                <w:webHidden/>
              </w:rPr>
              <w:fldChar w:fldCharType="end"/>
            </w:r>
          </w:hyperlink>
        </w:p>
        <w:p w14:paraId="0BF5B4C7" w14:textId="266FED87"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500" w:history="1">
            <w:r w:rsidRPr="00845C80">
              <w:rPr>
                <w:rStyle w:val="Hyperlink"/>
                <w:noProof/>
                <w:highlight w:val="white"/>
              </w:rPr>
              <w:t>6.5.</w:t>
            </w:r>
            <w:r>
              <w:rPr>
                <w:rFonts w:asciiTheme="minorHAnsi" w:eastAsiaTheme="minorEastAsia" w:hAnsiTheme="minorHAnsi" w:cstheme="minorBidi"/>
                <w:b w:val="0"/>
                <w:bCs w:val="0"/>
                <w:noProof/>
                <w:sz w:val="22"/>
                <w:szCs w:val="22"/>
                <w:lang w:eastAsia="pt-BR" w:bidi="ar-SA"/>
              </w:rPr>
              <w:tab/>
            </w:r>
            <w:r w:rsidRPr="00845C80">
              <w:rPr>
                <w:rStyle w:val="Hyperlink"/>
                <w:noProof/>
                <w:highlight w:val="white"/>
              </w:rPr>
              <w:t>RECUPERAÇÃO DE FACHADA</w:t>
            </w:r>
            <w:r>
              <w:rPr>
                <w:noProof/>
                <w:webHidden/>
              </w:rPr>
              <w:tab/>
            </w:r>
            <w:r>
              <w:rPr>
                <w:noProof/>
                <w:webHidden/>
              </w:rPr>
              <w:fldChar w:fldCharType="begin"/>
            </w:r>
            <w:r>
              <w:rPr>
                <w:noProof/>
                <w:webHidden/>
              </w:rPr>
              <w:instrText xml:space="preserve"> PAGEREF _Toc233206500 \h </w:instrText>
            </w:r>
            <w:r>
              <w:rPr>
                <w:noProof/>
                <w:webHidden/>
              </w:rPr>
            </w:r>
            <w:r>
              <w:rPr>
                <w:noProof/>
                <w:webHidden/>
              </w:rPr>
              <w:fldChar w:fldCharType="separate"/>
            </w:r>
            <w:r w:rsidR="00932F2B">
              <w:rPr>
                <w:noProof/>
                <w:webHidden/>
              </w:rPr>
              <w:t>15</w:t>
            </w:r>
            <w:r>
              <w:rPr>
                <w:noProof/>
                <w:webHidden/>
              </w:rPr>
              <w:fldChar w:fldCharType="end"/>
            </w:r>
          </w:hyperlink>
        </w:p>
        <w:p w14:paraId="6C24E951" w14:textId="7CD50485"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01" w:history="1">
            <w:r w:rsidRPr="00845C80">
              <w:rPr>
                <w:rStyle w:val="Hyperlink"/>
                <w:noProof/>
              </w:rPr>
              <w:t>6.5.1.</w:t>
            </w:r>
            <w:r>
              <w:rPr>
                <w:rFonts w:asciiTheme="minorHAnsi" w:eastAsiaTheme="minorEastAsia" w:hAnsiTheme="minorHAnsi" w:cstheme="minorBidi"/>
                <w:noProof/>
                <w:sz w:val="22"/>
                <w:szCs w:val="22"/>
                <w:lang w:eastAsia="pt-BR" w:bidi="ar-SA"/>
              </w:rPr>
              <w:tab/>
            </w:r>
            <w:r w:rsidRPr="00845C80">
              <w:rPr>
                <w:rStyle w:val="Hyperlink"/>
                <w:noProof/>
                <w:highlight w:val="white"/>
              </w:rPr>
              <w:t>APLICAÇÃO DE SELANTE E TARUGO DELIMITADOR</w:t>
            </w:r>
            <w:r>
              <w:rPr>
                <w:noProof/>
                <w:webHidden/>
              </w:rPr>
              <w:tab/>
            </w:r>
            <w:r>
              <w:rPr>
                <w:noProof/>
                <w:webHidden/>
              </w:rPr>
              <w:fldChar w:fldCharType="begin"/>
            </w:r>
            <w:r>
              <w:rPr>
                <w:noProof/>
                <w:webHidden/>
              </w:rPr>
              <w:instrText xml:space="preserve"> PAGEREF _Toc233206501 \h </w:instrText>
            </w:r>
            <w:r>
              <w:rPr>
                <w:noProof/>
                <w:webHidden/>
              </w:rPr>
            </w:r>
            <w:r>
              <w:rPr>
                <w:noProof/>
                <w:webHidden/>
              </w:rPr>
              <w:fldChar w:fldCharType="separate"/>
            </w:r>
            <w:r w:rsidR="00932F2B">
              <w:rPr>
                <w:noProof/>
                <w:webHidden/>
              </w:rPr>
              <w:t>15</w:t>
            </w:r>
            <w:r>
              <w:rPr>
                <w:noProof/>
                <w:webHidden/>
              </w:rPr>
              <w:fldChar w:fldCharType="end"/>
            </w:r>
          </w:hyperlink>
        </w:p>
        <w:p w14:paraId="5F17BD03" w14:textId="1A6BF36A"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02" w:history="1">
            <w:r w:rsidRPr="00845C80">
              <w:rPr>
                <w:rStyle w:val="Hyperlink"/>
                <w:noProof/>
              </w:rPr>
              <w:t>6.5.2.</w:t>
            </w:r>
            <w:r>
              <w:rPr>
                <w:rFonts w:asciiTheme="minorHAnsi" w:eastAsiaTheme="minorEastAsia" w:hAnsiTheme="minorHAnsi" w:cstheme="minorBidi"/>
                <w:noProof/>
                <w:sz w:val="22"/>
                <w:szCs w:val="22"/>
                <w:lang w:eastAsia="pt-BR" w:bidi="ar-SA"/>
              </w:rPr>
              <w:tab/>
            </w:r>
            <w:r w:rsidRPr="00845C80">
              <w:rPr>
                <w:rStyle w:val="Hyperlink"/>
                <w:noProof/>
                <w:highlight w:val="white"/>
              </w:rPr>
              <w:t>CHAPISCO</w:t>
            </w:r>
            <w:r>
              <w:rPr>
                <w:noProof/>
                <w:webHidden/>
              </w:rPr>
              <w:tab/>
            </w:r>
            <w:r>
              <w:rPr>
                <w:noProof/>
                <w:webHidden/>
              </w:rPr>
              <w:fldChar w:fldCharType="begin"/>
            </w:r>
            <w:r>
              <w:rPr>
                <w:noProof/>
                <w:webHidden/>
              </w:rPr>
              <w:instrText xml:space="preserve"> PAGEREF _Toc233206502 \h </w:instrText>
            </w:r>
            <w:r>
              <w:rPr>
                <w:noProof/>
                <w:webHidden/>
              </w:rPr>
            </w:r>
            <w:r>
              <w:rPr>
                <w:noProof/>
                <w:webHidden/>
              </w:rPr>
              <w:fldChar w:fldCharType="separate"/>
            </w:r>
            <w:r w:rsidR="00932F2B">
              <w:rPr>
                <w:noProof/>
                <w:webHidden/>
              </w:rPr>
              <w:t>15</w:t>
            </w:r>
            <w:r>
              <w:rPr>
                <w:noProof/>
                <w:webHidden/>
              </w:rPr>
              <w:fldChar w:fldCharType="end"/>
            </w:r>
          </w:hyperlink>
        </w:p>
        <w:p w14:paraId="2CBB0E35" w14:textId="72261258"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03" w:history="1">
            <w:r w:rsidRPr="00845C80">
              <w:rPr>
                <w:rStyle w:val="Hyperlink"/>
                <w:noProof/>
                <w:highlight w:val="white"/>
              </w:rPr>
              <w:t>6.5.3.</w:t>
            </w:r>
            <w:r>
              <w:rPr>
                <w:rFonts w:asciiTheme="minorHAnsi" w:eastAsiaTheme="minorEastAsia" w:hAnsiTheme="minorHAnsi" w:cstheme="minorBidi"/>
                <w:noProof/>
                <w:sz w:val="22"/>
                <w:szCs w:val="22"/>
                <w:lang w:eastAsia="pt-BR" w:bidi="ar-SA"/>
              </w:rPr>
              <w:tab/>
            </w:r>
            <w:r w:rsidRPr="00845C80">
              <w:rPr>
                <w:rStyle w:val="Hyperlink"/>
                <w:noProof/>
                <w:highlight w:val="white"/>
              </w:rPr>
              <w:t>MASSA ÚNICA PARA REGULARIZAÇÃO</w:t>
            </w:r>
            <w:r>
              <w:rPr>
                <w:noProof/>
                <w:webHidden/>
              </w:rPr>
              <w:tab/>
            </w:r>
            <w:r>
              <w:rPr>
                <w:noProof/>
                <w:webHidden/>
              </w:rPr>
              <w:fldChar w:fldCharType="begin"/>
            </w:r>
            <w:r>
              <w:rPr>
                <w:noProof/>
                <w:webHidden/>
              </w:rPr>
              <w:instrText xml:space="preserve"> PAGEREF _Toc233206503 \h </w:instrText>
            </w:r>
            <w:r>
              <w:rPr>
                <w:noProof/>
                <w:webHidden/>
              </w:rPr>
            </w:r>
            <w:r>
              <w:rPr>
                <w:noProof/>
                <w:webHidden/>
              </w:rPr>
              <w:fldChar w:fldCharType="separate"/>
            </w:r>
            <w:r w:rsidR="00932F2B">
              <w:rPr>
                <w:noProof/>
                <w:webHidden/>
              </w:rPr>
              <w:t>15</w:t>
            </w:r>
            <w:r>
              <w:rPr>
                <w:noProof/>
                <w:webHidden/>
              </w:rPr>
              <w:fldChar w:fldCharType="end"/>
            </w:r>
          </w:hyperlink>
        </w:p>
        <w:p w14:paraId="1F1CD33C" w14:textId="7DCB73D6"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04" w:history="1">
            <w:r w:rsidRPr="00845C80">
              <w:rPr>
                <w:rStyle w:val="Hyperlink"/>
                <w:noProof/>
                <w:highlight w:val="white"/>
              </w:rPr>
              <w:t>6.5.4.</w:t>
            </w:r>
            <w:r>
              <w:rPr>
                <w:rFonts w:asciiTheme="minorHAnsi" w:eastAsiaTheme="minorEastAsia" w:hAnsiTheme="minorHAnsi" w:cstheme="minorBidi"/>
                <w:noProof/>
                <w:sz w:val="22"/>
                <w:szCs w:val="22"/>
                <w:lang w:eastAsia="pt-BR" w:bidi="ar-SA"/>
              </w:rPr>
              <w:tab/>
            </w:r>
            <w:r w:rsidRPr="00845C80">
              <w:rPr>
                <w:rStyle w:val="Hyperlink"/>
                <w:noProof/>
                <w:highlight w:val="white"/>
              </w:rPr>
              <w:t>REVESTIMENTO CERÂMICO E REJUNTAMENTO</w:t>
            </w:r>
            <w:r>
              <w:rPr>
                <w:noProof/>
                <w:webHidden/>
              </w:rPr>
              <w:tab/>
            </w:r>
            <w:r>
              <w:rPr>
                <w:noProof/>
                <w:webHidden/>
              </w:rPr>
              <w:fldChar w:fldCharType="begin"/>
            </w:r>
            <w:r>
              <w:rPr>
                <w:noProof/>
                <w:webHidden/>
              </w:rPr>
              <w:instrText xml:space="preserve"> PAGEREF _Toc233206504 \h </w:instrText>
            </w:r>
            <w:r>
              <w:rPr>
                <w:noProof/>
                <w:webHidden/>
              </w:rPr>
            </w:r>
            <w:r>
              <w:rPr>
                <w:noProof/>
                <w:webHidden/>
              </w:rPr>
              <w:fldChar w:fldCharType="separate"/>
            </w:r>
            <w:r w:rsidR="00932F2B">
              <w:rPr>
                <w:noProof/>
                <w:webHidden/>
              </w:rPr>
              <w:t>15</w:t>
            </w:r>
            <w:r>
              <w:rPr>
                <w:noProof/>
                <w:webHidden/>
              </w:rPr>
              <w:fldChar w:fldCharType="end"/>
            </w:r>
          </w:hyperlink>
        </w:p>
        <w:p w14:paraId="2FE05F51" w14:textId="712AA8B0"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05" w:history="1">
            <w:r w:rsidRPr="00845C80">
              <w:rPr>
                <w:rStyle w:val="Hyperlink"/>
                <w:noProof/>
                <w:highlight w:val="white"/>
              </w:rPr>
              <w:t>6.5.5.</w:t>
            </w:r>
            <w:r>
              <w:rPr>
                <w:rFonts w:asciiTheme="minorHAnsi" w:eastAsiaTheme="minorEastAsia" w:hAnsiTheme="minorHAnsi" w:cstheme="minorBidi"/>
                <w:noProof/>
                <w:sz w:val="22"/>
                <w:szCs w:val="22"/>
                <w:lang w:eastAsia="pt-BR" w:bidi="ar-SA"/>
              </w:rPr>
              <w:tab/>
            </w:r>
            <w:r w:rsidRPr="00845C80">
              <w:rPr>
                <w:rStyle w:val="Hyperlink"/>
                <w:noProof/>
                <w:highlight w:val="white"/>
              </w:rPr>
              <w:t>REJUNTAMENTO</w:t>
            </w:r>
            <w:r>
              <w:rPr>
                <w:noProof/>
                <w:webHidden/>
              </w:rPr>
              <w:tab/>
            </w:r>
            <w:r>
              <w:rPr>
                <w:noProof/>
                <w:webHidden/>
              </w:rPr>
              <w:fldChar w:fldCharType="begin"/>
            </w:r>
            <w:r>
              <w:rPr>
                <w:noProof/>
                <w:webHidden/>
              </w:rPr>
              <w:instrText xml:space="preserve"> PAGEREF _Toc233206505 \h </w:instrText>
            </w:r>
            <w:r>
              <w:rPr>
                <w:noProof/>
                <w:webHidden/>
              </w:rPr>
            </w:r>
            <w:r>
              <w:rPr>
                <w:noProof/>
                <w:webHidden/>
              </w:rPr>
              <w:fldChar w:fldCharType="separate"/>
            </w:r>
            <w:r w:rsidR="00932F2B">
              <w:rPr>
                <w:noProof/>
                <w:webHidden/>
              </w:rPr>
              <w:t>16</w:t>
            </w:r>
            <w:r>
              <w:rPr>
                <w:noProof/>
                <w:webHidden/>
              </w:rPr>
              <w:fldChar w:fldCharType="end"/>
            </w:r>
          </w:hyperlink>
        </w:p>
        <w:p w14:paraId="4DB57AF2" w14:textId="02149F8F"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506" w:history="1">
            <w:r w:rsidRPr="00845C80">
              <w:rPr>
                <w:rStyle w:val="Hyperlink"/>
                <w:noProof/>
                <w:highlight w:val="white"/>
              </w:rPr>
              <w:t>6.6.</w:t>
            </w:r>
            <w:r>
              <w:rPr>
                <w:rFonts w:asciiTheme="minorHAnsi" w:eastAsiaTheme="minorEastAsia" w:hAnsiTheme="minorHAnsi" w:cstheme="minorBidi"/>
                <w:b w:val="0"/>
                <w:bCs w:val="0"/>
                <w:noProof/>
                <w:sz w:val="22"/>
                <w:szCs w:val="22"/>
                <w:lang w:eastAsia="pt-BR" w:bidi="ar-SA"/>
              </w:rPr>
              <w:tab/>
            </w:r>
            <w:r w:rsidRPr="00845C80">
              <w:rPr>
                <w:rStyle w:val="Hyperlink"/>
                <w:noProof/>
                <w:highlight w:val="white"/>
              </w:rPr>
              <w:t>PINTURA</w:t>
            </w:r>
            <w:r>
              <w:rPr>
                <w:noProof/>
                <w:webHidden/>
              </w:rPr>
              <w:tab/>
            </w:r>
            <w:r>
              <w:rPr>
                <w:noProof/>
                <w:webHidden/>
              </w:rPr>
              <w:fldChar w:fldCharType="begin"/>
            </w:r>
            <w:r>
              <w:rPr>
                <w:noProof/>
                <w:webHidden/>
              </w:rPr>
              <w:instrText xml:space="preserve"> PAGEREF _Toc233206506 \h </w:instrText>
            </w:r>
            <w:r>
              <w:rPr>
                <w:noProof/>
                <w:webHidden/>
              </w:rPr>
            </w:r>
            <w:r>
              <w:rPr>
                <w:noProof/>
                <w:webHidden/>
              </w:rPr>
              <w:fldChar w:fldCharType="separate"/>
            </w:r>
            <w:r w:rsidR="00932F2B">
              <w:rPr>
                <w:noProof/>
                <w:webHidden/>
              </w:rPr>
              <w:t>17</w:t>
            </w:r>
            <w:r>
              <w:rPr>
                <w:noProof/>
                <w:webHidden/>
              </w:rPr>
              <w:fldChar w:fldCharType="end"/>
            </w:r>
          </w:hyperlink>
        </w:p>
        <w:p w14:paraId="463A6B8F" w14:textId="043F184D" w:rsidR="00A854ED" w:rsidRPr="00A854ED" w:rsidRDefault="00A854ED">
          <w:pPr>
            <w:pStyle w:val="Sumrio3"/>
            <w:tabs>
              <w:tab w:val="left" w:pos="1791"/>
              <w:tab w:val="right" w:leader="dot" w:pos="9962"/>
            </w:tabs>
            <w:rPr>
              <w:rStyle w:val="Hyperlink"/>
              <w:highlight w:val="white"/>
            </w:rPr>
          </w:pPr>
          <w:hyperlink w:anchor="_Toc233206507" w:history="1">
            <w:r w:rsidRPr="00A854ED">
              <w:rPr>
                <w:rStyle w:val="Hyperlink"/>
                <w:noProof/>
                <w:highlight w:val="white"/>
              </w:rPr>
              <w:t>6.6.2.</w:t>
            </w:r>
            <w:r w:rsidRPr="00A854ED">
              <w:rPr>
                <w:rStyle w:val="Hyperlink"/>
                <w:highlight w:val="white"/>
              </w:rPr>
              <w:tab/>
            </w:r>
            <w:r w:rsidRPr="00A854ED">
              <w:rPr>
                <w:rStyle w:val="Hyperlink"/>
                <w:noProof/>
                <w:highlight w:val="white"/>
              </w:rPr>
              <w:t>PINTURA ACRÍLICA EM TETO/MARQUISE</w:t>
            </w:r>
            <w:r w:rsidRPr="00A854ED">
              <w:rPr>
                <w:rStyle w:val="Hyperlink"/>
                <w:webHidden/>
                <w:highlight w:val="white"/>
              </w:rPr>
              <w:tab/>
            </w:r>
            <w:r w:rsidRPr="00A854ED">
              <w:rPr>
                <w:rStyle w:val="Hyperlink"/>
                <w:webHidden/>
                <w:highlight w:val="white"/>
              </w:rPr>
              <w:fldChar w:fldCharType="begin"/>
            </w:r>
            <w:r w:rsidRPr="00A854ED">
              <w:rPr>
                <w:rStyle w:val="Hyperlink"/>
                <w:webHidden/>
                <w:highlight w:val="white"/>
              </w:rPr>
              <w:instrText xml:space="preserve"> PAGEREF _Toc233206507 \h </w:instrText>
            </w:r>
            <w:r w:rsidRPr="00A854ED">
              <w:rPr>
                <w:rStyle w:val="Hyperlink"/>
                <w:webHidden/>
                <w:highlight w:val="white"/>
              </w:rPr>
            </w:r>
            <w:r w:rsidRPr="00A854ED">
              <w:rPr>
                <w:rStyle w:val="Hyperlink"/>
                <w:webHidden/>
                <w:highlight w:val="white"/>
              </w:rPr>
              <w:fldChar w:fldCharType="separate"/>
            </w:r>
            <w:r w:rsidR="00932F2B">
              <w:rPr>
                <w:rStyle w:val="Hyperlink"/>
                <w:noProof/>
                <w:webHidden/>
                <w:highlight w:val="white"/>
              </w:rPr>
              <w:t>17</w:t>
            </w:r>
            <w:r w:rsidRPr="00A854ED">
              <w:rPr>
                <w:rStyle w:val="Hyperlink"/>
                <w:webHidden/>
                <w:highlight w:val="white"/>
              </w:rPr>
              <w:fldChar w:fldCharType="end"/>
            </w:r>
          </w:hyperlink>
        </w:p>
        <w:p w14:paraId="4A3D1807" w14:textId="5EE886B0" w:rsidR="00A854ED" w:rsidRPr="00A854ED" w:rsidRDefault="00A854ED">
          <w:pPr>
            <w:pStyle w:val="Sumrio3"/>
            <w:tabs>
              <w:tab w:val="left" w:pos="1791"/>
              <w:tab w:val="right" w:leader="dot" w:pos="9962"/>
            </w:tabs>
            <w:rPr>
              <w:rStyle w:val="Hyperlink"/>
              <w:highlight w:val="white"/>
            </w:rPr>
          </w:pPr>
          <w:hyperlink w:anchor="_Toc233206508" w:history="1">
            <w:r w:rsidRPr="00A854ED">
              <w:rPr>
                <w:rStyle w:val="Hyperlink"/>
                <w:noProof/>
                <w:highlight w:val="white"/>
              </w:rPr>
              <w:t>6.6.3.</w:t>
            </w:r>
            <w:r w:rsidRPr="00A854ED">
              <w:rPr>
                <w:rStyle w:val="Hyperlink"/>
                <w:highlight w:val="white"/>
              </w:rPr>
              <w:tab/>
            </w:r>
            <w:r w:rsidRPr="00A854ED">
              <w:rPr>
                <w:rStyle w:val="Hyperlink"/>
                <w:noProof/>
                <w:highlight w:val="white"/>
              </w:rPr>
              <w:t>PINTURA ACRÍLICA DE PISO/MARQUISE</w:t>
            </w:r>
            <w:r w:rsidRPr="00A854ED">
              <w:rPr>
                <w:rStyle w:val="Hyperlink"/>
                <w:webHidden/>
                <w:highlight w:val="white"/>
              </w:rPr>
              <w:tab/>
            </w:r>
            <w:r w:rsidRPr="00A854ED">
              <w:rPr>
                <w:rStyle w:val="Hyperlink"/>
                <w:webHidden/>
                <w:highlight w:val="white"/>
              </w:rPr>
              <w:fldChar w:fldCharType="begin"/>
            </w:r>
            <w:r w:rsidRPr="00A854ED">
              <w:rPr>
                <w:rStyle w:val="Hyperlink"/>
                <w:webHidden/>
                <w:highlight w:val="white"/>
              </w:rPr>
              <w:instrText xml:space="preserve"> PAGEREF _Toc233206508 \h </w:instrText>
            </w:r>
            <w:r w:rsidRPr="00A854ED">
              <w:rPr>
                <w:rStyle w:val="Hyperlink"/>
                <w:webHidden/>
                <w:highlight w:val="white"/>
              </w:rPr>
            </w:r>
            <w:r w:rsidRPr="00A854ED">
              <w:rPr>
                <w:rStyle w:val="Hyperlink"/>
                <w:webHidden/>
                <w:highlight w:val="white"/>
              </w:rPr>
              <w:fldChar w:fldCharType="separate"/>
            </w:r>
            <w:r w:rsidR="00932F2B">
              <w:rPr>
                <w:rStyle w:val="Hyperlink"/>
                <w:noProof/>
                <w:webHidden/>
                <w:highlight w:val="white"/>
              </w:rPr>
              <w:t>17</w:t>
            </w:r>
            <w:r w:rsidRPr="00A854ED">
              <w:rPr>
                <w:rStyle w:val="Hyperlink"/>
                <w:webHidden/>
                <w:highlight w:val="white"/>
              </w:rPr>
              <w:fldChar w:fldCharType="end"/>
            </w:r>
          </w:hyperlink>
        </w:p>
        <w:p w14:paraId="24CF9E89" w14:textId="777EAB02" w:rsidR="00A854ED" w:rsidRPr="00A854ED" w:rsidRDefault="00A854ED" w:rsidP="00A854ED">
          <w:pPr>
            <w:pStyle w:val="Sumrio3"/>
            <w:tabs>
              <w:tab w:val="left" w:pos="1747"/>
              <w:tab w:val="right" w:leader="dot" w:pos="9962"/>
            </w:tabs>
            <w:rPr>
              <w:rStyle w:val="Hyperlink"/>
              <w:highlight w:val="white"/>
            </w:rPr>
          </w:pPr>
          <w:hyperlink w:anchor="_Toc233206509" w:history="1">
            <w:r w:rsidRPr="00A854ED">
              <w:rPr>
                <w:rStyle w:val="Hyperlink"/>
                <w:noProof/>
                <w:highlight w:val="white"/>
              </w:rPr>
              <w:t>6.6.4.</w:t>
            </w:r>
            <w:r w:rsidRPr="00A854ED">
              <w:rPr>
                <w:rStyle w:val="Hyperlink"/>
                <w:highlight w:val="white"/>
              </w:rPr>
              <w:tab/>
            </w:r>
            <w:r w:rsidRPr="00A854ED">
              <w:rPr>
                <w:rStyle w:val="Hyperlink"/>
                <w:noProof/>
                <w:highlight w:val="white"/>
              </w:rPr>
              <w:t>PINTURA ESMALTE</w:t>
            </w:r>
            <w:r w:rsidRPr="00A854ED">
              <w:rPr>
                <w:rStyle w:val="Hyperlink"/>
                <w:webHidden/>
                <w:highlight w:val="white"/>
              </w:rPr>
              <w:tab/>
            </w:r>
            <w:r w:rsidRPr="00A854ED">
              <w:rPr>
                <w:rStyle w:val="Hyperlink"/>
                <w:webHidden/>
                <w:highlight w:val="white"/>
              </w:rPr>
              <w:fldChar w:fldCharType="begin"/>
            </w:r>
            <w:r w:rsidRPr="00A854ED">
              <w:rPr>
                <w:rStyle w:val="Hyperlink"/>
                <w:webHidden/>
                <w:highlight w:val="white"/>
              </w:rPr>
              <w:instrText xml:space="preserve"> PAGEREF _Toc233206509 \h </w:instrText>
            </w:r>
            <w:r w:rsidRPr="00A854ED">
              <w:rPr>
                <w:rStyle w:val="Hyperlink"/>
                <w:webHidden/>
                <w:highlight w:val="white"/>
              </w:rPr>
            </w:r>
            <w:r w:rsidRPr="00A854ED">
              <w:rPr>
                <w:rStyle w:val="Hyperlink"/>
                <w:webHidden/>
                <w:highlight w:val="white"/>
              </w:rPr>
              <w:fldChar w:fldCharType="separate"/>
            </w:r>
            <w:r w:rsidR="00932F2B">
              <w:rPr>
                <w:rStyle w:val="Hyperlink"/>
                <w:noProof/>
                <w:webHidden/>
                <w:highlight w:val="white"/>
              </w:rPr>
              <w:t>17</w:t>
            </w:r>
            <w:r w:rsidRPr="00A854ED">
              <w:rPr>
                <w:rStyle w:val="Hyperlink"/>
                <w:webHidden/>
                <w:highlight w:val="white"/>
              </w:rPr>
              <w:fldChar w:fldCharType="end"/>
            </w:r>
          </w:hyperlink>
        </w:p>
        <w:p w14:paraId="4C01A704" w14:textId="54B852EE"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510" w:history="1">
            <w:r w:rsidRPr="00845C80">
              <w:rPr>
                <w:rStyle w:val="Hyperlink"/>
                <w:noProof/>
                <w:highlight w:val="white"/>
              </w:rPr>
              <w:t>6.7.</w:t>
            </w:r>
            <w:r>
              <w:rPr>
                <w:rFonts w:asciiTheme="minorHAnsi" w:eastAsiaTheme="minorEastAsia" w:hAnsiTheme="minorHAnsi" w:cstheme="minorBidi"/>
                <w:b w:val="0"/>
                <w:bCs w:val="0"/>
                <w:noProof/>
                <w:sz w:val="22"/>
                <w:szCs w:val="22"/>
                <w:lang w:eastAsia="pt-BR" w:bidi="ar-SA"/>
              </w:rPr>
              <w:tab/>
            </w:r>
            <w:r w:rsidRPr="00845C80">
              <w:rPr>
                <w:rStyle w:val="Hyperlink"/>
                <w:noProof/>
                <w:highlight w:val="white"/>
              </w:rPr>
              <w:t>LIMPEZA</w:t>
            </w:r>
            <w:r>
              <w:rPr>
                <w:noProof/>
                <w:webHidden/>
              </w:rPr>
              <w:tab/>
            </w:r>
            <w:r>
              <w:rPr>
                <w:noProof/>
                <w:webHidden/>
              </w:rPr>
              <w:fldChar w:fldCharType="begin"/>
            </w:r>
            <w:r>
              <w:rPr>
                <w:noProof/>
                <w:webHidden/>
              </w:rPr>
              <w:instrText xml:space="preserve"> PAGEREF _Toc233206510 \h </w:instrText>
            </w:r>
            <w:r>
              <w:rPr>
                <w:noProof/>
                <w:webHidden/>
              </w:rPr>
            </w:r>
            <w:r>
              <w:rPr>
                <w:noProof/>
                <w:webHidden/>
              </w:rPr>
              <w:fldChar w:fldCharType="separate"/>
            </w:r>
            <w:r w:rsidR="00932F2B">
              <w:rPr>
                <w:noProof/>
                <w:webHidden/>
              </w:rPr>
              <w:t>18</w:t>
            </w:r>
            <w:r>
              <w:rPr>
                <w:noProof/>
                <w:webHidden/>
              </w:rPr>
              <w:fldChar w:fldCharType="end"/>
            </w:r>
          </w:hyperlink>
        </w:p>
        <w:p w14:paraId="76711599" w14:textId="7844BE1D"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11" w:history="1">
            <w:r w:rsidRPr="00845C80">
              <w:rPr>
                <w:rStyle w:val="Hyperlink"/>
                <w:noProof/>
                <w:highlight w:val="white"/>
              </w:rPr>
              <w:t>6.7.1.</w:t>
            </w:r>
            <w:r>
              <w:rPr>
                <w:rFonts w:asciiTheme="minorHAnsi" w:eastAsiaTheme="minorEastAsia" w:hAnsiTheme="minorHAnsi" w:cstheme="minorBidi"/>
                <w:noProof/>
                <w:sz w:val="22"/>
                <w:szCs w:val="22"/>
                <w:lang w:eastAsia="pt-BR" w:bidi="ar-SA"/>
              </w:rPr>
              <w:tab/>
            </w:r>
            <w:r w:rsidRPr="00845C80">
              <w:rPr>
                <w:rStyle w:val="Hyperlink"/>
                <w:noProof/>
                <w:highlight w:val="white"/>
              </w:rPr>
              <w:t>LIMPEZA DE FACHADA</w:t>
            </w:r>
            <w:r>
              <w:rPr>
                <w:noProof/>
                <w:webHidden/>
              </w:rPr>
              <w:tab/>
            </w:r>
            <w:r>
              <w:rPr>
                <w:noProof/>
                <w:webHidden/>
              </w:rPr>
              <w:fldChar w:fldCharType="begin"/>
            </w:r>
            <w:r>
              <w:rPr>
                <w:noProof/>
                <w:webHidden/>
              </w:rPr>
              <w:instrText xml:space="preserve"> PAGEREF _Toc233206511 \h </w:instrText>
            </w:r>
            <w:r>
              <w:rPr>
                <w:noProof/>
                <w:webHidden/>
              </w:rPr>
            </w:r>
            <w:r>
              <w:rPr>
                <w:noProof/>
                <w:webHidden/>
              </w:rPr>
              <w:fldChar w:fldCharType="separate"/>
            </w:r>
            <w:r w:rsidR="00932F2B">
              <w:rPr>
                <w:noProof/>
                <w:webHidden/>
              </w:rPr>
              <w:t>18</w:t>
            </w:r>
            <w:r>
              <w:rPr>
                <w:noProof/>
                <w:webHidden/>
              </w:rPr>
              <w:fldChar w:fldCharType="end"/>
            </w:r>
          </w:hyperlink>
        </w:p>
        <w:p w14:paraId="6B5683EB" w14:textId="726F39B8"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12" w:history="1">
            <w:r w:rsidRPr="00845C80">
              <w:rPr>
                <w:rStyle w:val="Hyperlink"/>
                <w:noProof/>
              </w:rPr>
              <w:t>6.7.2.</w:t>
            </w:r>
            <w:r>
              <w:rPr>
                <w:rFonts w:asciiTheme="minorHAnsi" w:eastAsiaTheme="minorEastAsia" w:hAnsiTheme="minorHAnsi" w:cstheme="minorBidi"/>
                <w:noProof/>
                <w:sz w:val="22"/>
                <w:szCs w:val="22"/>
                <w:lang w:eastAsia="pt-BR" w:bidi="ar-SA"/>
              </w:rPr>
              <w:tab/>
            </w:r>
            <w:r w:rsidRPr="00845C80">
              <w:rPr>
                <w:rStyle w:val="Hyperlink"/>
                <w:noProof/>
              </w:rPr>
              <w:t>LIMPEZA DOS VIDROS</w:t>
            </w:r>
            <w:r>
              <w:rPr>
                <w:noProof/>
                <w:webHidden/>
              </w:rPr>
              <w:tab/>
            </w:r>
            <w:r>
              <w:rPr>
                <w:noProof/>
                <w:webHidden/>
              </w:rPr>
              <w:fldChar w:fldCharType="begin"/>
            </w:r>
            <w:r>
              <w:rPr>
                <w:noProof/>
                <w:webHidden/>
              </w:rPr>
              <w:instrText xml:space="preserve"> PAGEREF _Toc233206512 \h </w:instrText>
            </w:r>
            <w:r>
              <w:rPr>
                <w:noProof/>
                <w:webHidden/>
              </w:rPr>
            </w:r>
            <w:r>
              <w:rPr>
                <w:noProof/>
                <w:webHidden/>
              </w:rPr>
              <w:fldChar w:fldCharType="separate"/>
            </w:r>
            <w:r w:rsidR="00932F2B">
              <w:rPr>
                <w:noProof/>
                <w:webHidden/>
              </w:rPr>
              <w:t>18</w:t>
            </w:r>
            <w:r>
              <w:rPr>
                <w:noProof/>
                <w:webHidden/>
              </w:rPr>
              <w:fldChar w:fldCharType="end"/>
            </w:r>
          </w:hyperlink>
        </w:p>
        <w:p w14:paraId="710FB997" w14:textId="7AB6838C"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513" w:history="1">
            <w:r w:rsidRPr="00845C80">
              <w:rPr>
                <w:rStyle w:val="Hyperlink"/>
                <w:noProof/>
                <w:highlight w:val="white"/>
              </w:rPr>
              <w:t>6.8.</w:t>
            </w:r>
            <w:r>
              <w:rPr>
                <w:rFonts w:asciiTheme="minorHAnsi" w:eastAsiaTheme="minorEastAsia" w:hAnsiTheme="minorHAnsi" w:cstheme="minorBidi"/>
                <w:b w:val="0"/>
                <w:bCs w:val="0"/>
                <w:noProof/>
                <w:sz w:val="22"/>
                <w:szCs w:val="22"/>
                <w:lang w:eastAsia="pt-BR" w:bidi="ar-SA"/>
              </w:rPr>
              <w:tab/>
            </w:r>
            <w:r w:rsidRPr="00845C80">
              <w:rPr>
                <w:rStyle w:val="Hyperlink"/>
                <w:noProof/>
                <w:highlight w:val="white"/>
              </w:rPr>
              <w:t>ADMINISTRAÇÃO</w:t>
            </w:r>
            <w:r>
              <w:rPr>
                <w:noProof/>
                <w:webHidden/>
              </w:rPr>
              <w:tab/>
            </w:r>
            <w:r>
              <w:rPr>
                <w:noProof/>
                <w:webHidden/>
              </w:rPr>
              <w:fldChar w:fldCharType="begin"/>
            </w:r>
            <w:r>
              <w:rPr>
                <w:noProof/>
                <w:webHidden/>
              </w:rPr>
              <w:instrText xml:space="preserve"> PAGEREF _Toc233206513 \h </w:instrText>
            </w:r>
            <w:r>
              <w:rPr>
                <w:noProof/>
                <w:webHidden/>
              </w:rPr>
            </w:r>
            <w:r>
              <w:rPr>
                <w:noProof/>
                <w:webHidden/>
              </w:rPr>
              <w:fldChar w:fldCharType="separate"/>
            </w:r>
            <w:r w:rsidR="00932F2B">
              <w:rPr>
                <w:noProof/>
                <w:webHidden/>
              </w:rPr>
              <w:t>18</w:t>
            </w:r>
            <w:r>
              <w:rPr>
                <w:noProof/>
                <w:webHidden/>
              </w:rPr>
              <w:fldChar w:fldCharType="end"/>
            </w:r>
          </w:hyperlink>
        </w:p>
        <w:p w14:paraId="034FD35D" w14:textId="5368C71E"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14" w:history="1">
            <w:r w:rsidRPr="00845C80">
              <w:rPr>
                <w:rStyle w:val="Hyperlink"/>
                <w:noProof/>
              </w:rPr>
              <w:t>6.8.1.</w:t>
            </w:r>
            <w:r>
              <w:rPr>
                <w:rFonts w:asciiTheme="minorHAnsi" w:eastAsiaTheme="minorEastAsia" w:hAnsiTheme="minorHAnsi" w:cstheme="minorBidi"/>
                <w:noProof/>
                <w:sz w:val="22"/>
                <w:szCs w:val="22"/>
                <w:lang w:eastAsia="pt-BR" w:bidi="ar-SA"/>
              </w:rPr>
              <w:tab/>
            </w:r>
            <w:r w:rsidRPr="00845C80">
              <w:rPr>
                <w:rStyle w:val="Hyperlink"/>
                <w:noProof/>
                <w:highlight w:val="white"/>
              </w:rPr>
              <w:t>ENGENHEIRO CIVIL JÚNIOR</w:t>
            </w:r>
            <w:r>
              <w:rPr>
                <w:noProof/>
                <w:webHidden/>
              </w:rPr>
              <w:tab/>
            </w:r>
            <w:r>
              <w:rPr>
                <w:noProof/>
                <w:webHidden/>
              </w:rPr>
              <w:fldChar w:fldCharType="begin"/>
            </w:r>
            <w:r>
              <w:rPr>
                <w:noProof/>
                <w:webHidden/>
              </w:rPr>
              <w:instrText xml:space="preserve"> PAGEREF _Toc233206514 \h </w:instrText>
            </w:r>
            <w:r>
              <w:rPr>
                <w:noProof/>
                <w:webHidden/>
              </w:rPr>
            </w:r>
            <w:r>
              <w:rPr>
                <w:noProof/>
                <w:webHidden/>
              </w:rPr>
              <w:fldChar w:fldCharType="separate"/>
            </w:r>
            <w:r w:rsidR="00932F2B">
              <w:rPr>
                <w:noProof/>
                <w:webHidden/>
              </w:rPr>
              <w:t>18</w:t>
            </w:r>
            <w:r>
              <w:rPr>
                <w:noProof/>
                <w:webHidden/>
              </w:rPr>
              <w:fldChar w:fldCharType="end"/>
            </w:r>
          </w:hyperlink>
        </w:p>
        <w:p w14:paraId="286C53DA" w14:textId="56226AE8"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15" w:history="1">
            <w:r w:rsidRPr="00845C80">
              <w:rPr>
                <w:rStyle w:val="Hyperlink"/>
                <w:noProof/>
              </w:rPr>
              <w:t>6.8.2.</w:t>
            </w:r>
            <w:r>
              <w:rPr>
                <w:rFonts w:asciiTheme="minorHAnsi" w:eastAsiaTheme="minorEastAsia" w:hAnsiTheme="minorHAnsi" w:cstheme="minorBidi"/>
                <w:noProof/>
                <w:sz w:val="22"/>
                <w:szCs w:val="22"/>
                <w:lang w:eastAsia="pt-BR" w:bidi="ar-SA"/>
              </w:rPr>
              <w:tab/>
            </w:r>
            <w:r w:rsidRPr="00845C80">
              <w:rPr>
                <w:rStyle w:val="Hyperlink"/>
                <w:noProof/>
                <w:highlight w:val="white"/>
              </w:rPr>
              <w:t>ENGENHEIRO DE SEGURANÇA DO TRABALHO</w:t>
            </w:r>
            <w:r>
              <w:rPr>
                <w:noProof/>
                <w:webHidden/>
              </w:rPr>
              <w:tab/>
            </w:r>
            <w:r>
              <w:rPr>
                <w:noProof/>
                <w:webHidden/>
              </w:rPr>
              <w:fldChar w:fldCharType="begin"/>
            </w:r>
            <w:r>
              <w:rPr>
                <w:noProof/>
                <w:webHidden/>
              </w:rPr>
              <w:instrText xml:space="preserve"> PAGEREF _Toc233206515 \h </w:instrText>
            </w:r>
            <w:r>
              <w:rPr>
                <w:noProof/>
                <w:webHidden/>
              </w:rPr>
            </w:r>
            <w:r>
              <w:rPr>
                <w:noProof/>
                <w:webHidden/>
              </w:rPr>
              <w:fldChar w:fldCharType="separate"/>
            </w:r>
            <w:r w:rsidR="00932F2B">
              <w:rPr>
                <w:noProof/>
                <w:webHidden/>
              </w:rPr>
              <w:t>18</w:t>
            </w:r>
            <w:r>
              <w:rPr>
                <w:noProof/>
                <w:webHidden/>
              </w:rPr>
              <w:fldChar w:fldCharType="end"/>
            </w:r>
          </w:hyperlink>
        </w:p>
        <w:p w14:paraId="5ED9AD75" w14:textId="2E18BFEA" w:rsidR="00A854ED" w:rsidRDefault="00A854ED">
          <w:pPr>
            <w:pStyle w:val="Sumrio2"/>
            <w:tabs>
              <w:tab w:val="left" w:pos="1540"/>
              <w:tab w:val="right" w:leader="dot" w:pos="9962"/>
            </w:tabs>
            <w:rPr>
              <w:rFonts w:asciiTheme="minorHAnsi" w:eastAsiaTheme="minorEastAsia" w:hAnsiTheme="minorHAnsi" w:cstheme="minorBidi"/>
              <w:b w:val="0"/>
              <w:bCs w:val="0"/>
              <w:noProof/>
              <w:sz w:val="22"/>
              <w:szCs w:val="22"/>
              <w:lang w:eastAsia="pt-BR" w:bidi="ar-SA"/>
            </w:rPr>
          </w:pPr>
          <w:hyperlink w:anchor="_Toc233206516" w:history="1">
            <w:r w:rsidRPr="00845C80">
              <w:rPr>
                <w:rStyle w:val="Hyperlink"/>
                <w:noProof/>
                <w:highlight w:val="white"/>
              </w:rPr>
              <w:t>6.9.</w:t>
            </w:r>
            <w:r>
              <w:rPr>
                <w:rFonts w:asciiTheme="minorHAnsi" w:eastAsiaTheme="minorEastAsia" w:hAnsiTheme="minorHAnsi" w:cstheme="minorBidi"/>
                <w:b w:val="0"/>
                <w:bCs w:val="0"/>
                <w:noProof/>
                <w:sz w:val="22"/>
                <w:szCs w:val="22"/>
                <w:lang w:eastAsia="pt-BR" w:bidi="ar-SA"/>
              </w:rPr>
              <w:tab/>
            </w:r>
            <w:r w:rsidRPr="00845C80">
              <w:rPr>
                <w:rStyle w:val="Hyperlink"/>
                <w:noProof/>
                <w:highlight w:val="white"/>
              </w:rPr>
              <w:t>SERVIÇOS FINAIS</w:t>
            </w:r>
            <w:r>
              <w:rPr>
                <w:noProof/>
                <w:webHidden/>
              </w:rPr>
              <w:tab/>
            </w:r>
            <w:r>
              <w:rPr>
                <w:noProof/>
                <w:webHidden/>
              </w:rPr>
              <w:fldChar w:fldCharType="begin"/>
            </w:r>
            <w:r>
              <w:rPr>
                <w:noProof/>
                <w:webHidden/>
              </w:rPr>
              <w:instrText xml:space="preserve"> PAGEREF _Toc233206516 \h </w:instrText>
            </w:r>
            <w:r>
              <w:rPr>
                <w:noProof/>
                <w:webHidden/>
              </w:rPr>
            </w:r>
            <w:r>
              <w:rPr>
                <w:noProof/>
                <w:webHidden/>
              </w:rPr>
              <w:fldChar w:fldCharType="separate"/>
            </w:r>
            <w:r w:rsidR="00932F2B">
              <w:rPr>
                <w:noProof/>
                <w:webHidden/>
              </w:rPr>
              <w:t>19</w:t>
            </w:r>
            <w:r>
              <w:rPr>
                <w:noProof/>
                <w:webHidden/>
              </w:rPr>
              <w:fldChar w:fldCharType="end"/>
            </w:r>
          </w:hyperlink>
        </w:p>
        <w:p w14:paraId="5FE05B7C" w14:textId="0EFEE3CE"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17" w:history="1">
            <w:r w:rsidRPr="00845C80">
              <w:rPr>
                <w:rStyle w:val="Hyperlink"/>
                <w:noProof/>
              </w:rPr>
              <w:t>6.9.1.</w:t>
            </w:r>
            <w:r>
              <w:rPr>
                <w:rFonts w:asciiTheme="minorHAnsi" w:eastAsiaTheme="minorEastAsia" w:hAnsiTheme="minorHAnsi" w:cstheme="minorBidi"/>
                <w:noProof/>
                <w:sz w:val="22"/>
                <w:szCs w:val="22"/>
                <w:lang w:eastAsia="pt-BR" w:bidi="ar-SA"/>
              </w:rPr>
              <w:tab/>
            </w:r>
            <w:r w:rsidRPr="00845C80">
              <w:rPr>
                <w:rStyle w:val="Hyperlink"/>
                <w:noProof/>
              </w:rPr>
              <w:t>LIMPEZA PERMANENTE- DIÁRIA</w:t>
            </w:r>
            <w:r>
              <w:rPr>
                <w:noProof/>
                <w:webHidden/>
              </w:rPr>
              <w:tab/>
            </w:r>
            <w:r>
              <w:rPr>
                <w:noProof/>
                <w:webHidden/>
              </w:rPr>
              <w:fldChar w:fldCharType="begin"/>
            </w:r>
            <w:r>
              <w:rPr>
                <w:noProof/>
                <w:webHidden/>
              </w:rPr>
              <w:instrText xml:space="preserve"> PAGEREF _Toc233206517 \h </w:instrText>
            </w:r>
            <w:r>
              <w:rPr>
                <w:noProof/>
                <w:webHidden/>
              </w:rPr>
            </w:r>
            <w:r>
              <w:rPr>
                <w:noProof/>
                <w:webHidden/>
              </w:rPr>
              <w:fldChar w:fldCharType="separate"/>
            </w:r>
            <w:r w:rsidR="00932F2B">
              <w:rPr>
                <w:noProof/>
                <w:webHidden/>
              </w:rPr>
              <w:t>19</w:t>
            </w:r>
            <w:r>
              <w:rPr>
                <w:noProof/>
                <w:webHidden/>
              </w:rPr>
              <w:fldChar w:fldCharType="end"/>
            </w:r>
          </w:hyperlink>
        </w:p>
        <w:p w14:paraId="3D229929" w14:textId="40717944" w:rsidR="00A854ED" w:rsidRDefault="00A854ED">
          <w:pPr>
            <w:pStyle w:val="Sumrio3"/>
            <w:tabs>
              <w:tab w:val="left" w:pos="1747"/>
              <w:tab w:val="right" w:leader="dot" w:pos="9962"/>
            </w:tabs>
            <w:rPr>
              <w:rFonts w:asciiTheme="minorHAnsi" w:eastAsiaTheme="minorEastAsia" w:hAnsiTheme="minorHAnsi" w:cstheme="minorBidi"/>
              <w:noProof/>
              <w:sz w:val="22"/>
              <w:szCs w:val="22"/>
              <w:lang w:eastAsia="pt-BR" w:bidi="ar-SA"/>
            </w:rPr>
          </w:pPr>
          <w:hyperlink w:anchor="_Toc233206518" w:history="1">
            <w:r w:rsidRPr="00845C80">
              <w:rPr>
                <w:rStyle w:val="Hyperlink"/>
                <w:noProof/>
              </w:rPr>
              <w:t>6.9.2.</w:t>
            </w:r>
            <w:r>
              <w:rPr>
                <w:rFonts w:asciiTheme="minorHAnsi" w:eastAsiaTheme="minorEastAsia" w:hAnsiTheme="minorHAnsi" w:cstheme="minorBidi"/>
                <w:noProof/>
                <w:sz w:val="22"/>
                <w:szCs w:val="22"/>
                <w:lang w:eastAsia="pt-BR" w:bidi="ar-SA"/>
              </w:rPr>
              <w:tab/>
            </w:r>
            <w:r w:rsidRPr="00845C80">
              <w:rPr>
                <w:rStyle w:val="Hyperlink"/>
                <w:noProof/>
              </w:rPr>
              <w:t>LIMPEZA FINAL</w:t>
            </w:r>
            <w:r>
              <w:rPr>
                <w:noProof/>
                <w:webHidden/>
              </w:rPr>
              <w:tab/>
            </w:r>
            <w:r>
              <w:rPr>
                <w:noProof/>
                <w:webHidden/>
              </w:rPr>
              <w:fldChar w:fldCharType="begin"/>
            </w:r>
            <w:r>
              <w:rPr>
                <w:noProof/>
                <w:webHidden/>
              </w:rPr>
              <w:instrText xml:space="preserve"> PAGEREF _Toc233206518 \h </w:instrText>
            </w:r>
            <w:r>
              <w:rPr>
                <w:noProof/>
                <w:webHidden/>
              </w:rPr>
            </w:r>
            <w:r>
              <w:rPr>
                <w:noProof/>
                <w:webHidden/>
              </w:rPr>
              <w:fldChar w:fldCharType="separate"/>
            </w:r>
            <w:r w:rsidR="00932F2B">
              <w:rPr>
                <w:noProof/>
                <w:webHidden/>
              </w:rPr>
              <w:t>19</w:t>
            </w:r>
            <w:r>
              <w:rPr>
                <w:noProof/>
                <w:webHidden/>
              </w:rPr>
              <w:fldChar w:fldCharType="end"/>
            </w:r>
          </w:hyperlink>
        </w:p>
        <w:p w14:paraId="20405865" w14:textId="735A900F" w:rsidR="00654F01" w:rsidRDefault="00F250B8">
          <w:pPr>
            <w:pStyle w:val="Sumrio3"/>
            <w:tabs>
              <w:tab w:val="right" w:leader="dot" w:pos="9971"/>
            </w:tabs>
          </w:pPr>
          <w:r>
            <w:rPr>
              <w:rStyle w:val="Vnculodendice"/>
            </w:rPr>
            <w:fldChar w:fldCharType="end"/>
          </w:r>
        </w:p>
      </w:sdtContent>
    </w:sdt>
    <w:p w14:paraId="5F8BE791" w14:textId="77777777" w:rsidR="00654F01" w:rsidRDefault="00654F01">
      <w:pPr>
        <w:pStyle w:val="normal11"/>
        <w:tabs>
          <w:tab w:val="right" w:pos="9972"/>
        </w:tabs>
        <w:ind w:left="220"/>
        <w:jc w:val="left"/>
        <w:rPr>
          <w:color w:val="000000"/>
          <w:sz w:val="20"/>
          <w:szCs w:val="20"/>
        </w:rPr>
      </w:pPr>
    </w:p>
    <w:p w14:paraId="153F8D74" w14:textId="77777777" w:rsidR="00654F01" w:rsidRDefault="00F250B8" w:rsidP="00A854ED">
      <w:pPr>
        <w:pStyle w:val="normal11"/>
        <w:rPr>
          <w:color w:val="000000"/>
          <w:sz w:val="20"/>
          <w:szCs w:val="20"/>
          <w:highlight w:val="white"/>
        </w:rPr>
      </w:pPr>
      <w:r>
        <w:br w:type="page"/>
      </w:r>
    </w:p>
    <w:p w14:paraId="42226492" w14:textId="77777777" w:rsidR="00654F01" w:rsidRDefault="00F250B8">
      <w:pPr>
        <w:pStyle w:val="Ttulo1"/>
        <w:numPr>
          <w:ilvl w:val="0"/>
          <w:numId w:val="2"/>
        </w:numPr>
      </w:pPr>
      <w:bookmarkStart w:id="0" w:name="_heading=h.frpitq4yrkaj"/>
      <w:bookmarkStart w:id="1" w:name="_Toc233206483"/>
      <w:bookmarkEnd w:id="0"/>
      <w:r>
        <w:rPr>
          <w:highlight w:val="white"/>
        </w:rPr>
        <w:lastRenderedPageBreak/>
        <w:t>OBJETIVO</w:t>
      </w:r>
      <w:bookmarkEnd w:id="1"/>
    </w:p>
    <w:p w14:paraId="3C790F2E" w14:textId="77777777" w:rsidR="00654F01" w:rsidRDefault="00F250B8">
      <w:pPr>
        <w:pStyle w:val="normal11"/>
        <w:spacing w:line="360" w:lineRule="auto"/>
        <w:rPr>
          <w:sz w:val="20"/>
          <w:szCs w:val="20"/>
        </w:rPr>
      </w:pPr>
      <w:r>
        <w:rPr>
          <w:sz w:val="20"/>
          <w:szCs w:val="20"/>
        </w:rPr>
        <w:t>Estabelecer os requisitos, condições e diretrizes necessárias, contidas neste caderno de especificações e encargos, visando à execução de serviços de reparo e limpeza de fachada, a serem realizados em altura, na sede da Procuradoria da República em Uberlândia, Minas Gerais.</w:t>
      </w:r>
    </w:p>
    <w:p w14:paraId="0B481EE5" w14:textId="77777777" w:rsidR="00654F01" w:rsidRDefault="00F250B8">
      <w:pPr>
        <w:pStyle w:val="normal11"/>
        <w:spacing w:line="360" w:lineRule="auto"/>
        <w:rPr>
          <w:sz w:val="20"/>
          <w:szCs w:val="20"/>
        </w:rPr>
      </w:pPr>
      <w:r>
        <w:rPr>
          <w:sz w:val="20"/>
          <w:szCs w:val="20"/>
        </w:rPr>
        <w:t>A leitura deste Caderno de Encargos é OBRIGATÓRIA, sob pena de não serem pagos os serviços que divergirem daquilo que está aqui especificado.</w:t>
      </w:r>
    </w:p>
    <w:p w14:paraId="68D60018" w14:textId="77777777" w:rsidR="00654F01" w:rsidRDefault="00F250B8">
      <w:pPr>
        <w:pStyle w:val="normal11"/>
        <w:spacing w:line="360" w:lineRule="auto"/>
        <w:rPr>
          <w:sz w:val="20"/>
          <w:szCs w:val="20"/>
        </w:rPr>
      </w:pPr>
      <w:r>
        <w:rPr>
          <w:sz w:val="20"/>
          <w:szCs w:val="20"/>
        </w:rPr>
        <w:t>No caso de quaisquer dúvidas, estas deverão ser dirimidas com a Comissão Fiscalizadora antes da execução.</w:t>
      </w:r>
    </w:p>
    <w:p w14:paraId="74CE8ECE" w14:textId="77777777" w:rsidR="00654F01" w:rsidRDefault="00654F01">
      <w:pPr>
        <w:pStyle w:val="normal11"/>
        <w:spacing w:before="0" w:after="0" w:line="360" w:lineRule="auto"/>
        <w:ind w:firstLine="0"/>
        <w:rPr>
          <w:color w:val="000000"/>
          <w:sz w:val="20"/>
          <w:szCs w:val="20"/>
          <w:highlight w:val="white"/>
        </w:rPr>
      </w:pPr>
    </w:p>
    <w:p w14:paraId="334958DE" w14:textId="77777777" w:rsidR="00654F01" w:rsidRDefault="00F250B8">
      <w:pPr>
        <w:pStyle w:val="Ttulo1"/>
        <w:numPr>
          <w:ilvl w:val="0"/>
          <w:numId w:val="2"/>
        </w:numPr>
      </w:pPr>
      <w:bookmarkStart w:id="2" w:name="_heading=h.lvnvcsa89el6"/>
      <w:bookmarkStart w:id="3" w:name="_Toc233206484"/>
      <w:bookmarkEnd w:id="2"/>
      <w:r>
        <w:rPr>
          <w:highlight w:val="white"/>
        </w:rPr>
        <w:t>CAMPO DE APLICAÇÃO</w:t>
      </w:r>
      <w:bookmarkEnd w:id="3"/>
    </w:p>
    <w:p w14:paraId="1FE30302" w14:textId="77777777" w:rsidR="00654F01" w:rsidRDefault="00F250B8">
      <w:pPr>
        <w:pStyle w:val="normal11"/>
        <w:spacing w:after="0" w:line="360" w:lineRule="auto"/>
        <w:rPr>
          <w:sz w:val="20"/>
          <w:szCs w:val="20"/>
          <w:highlight w:val="yellow"/>
        </w:rPr>
      </w:pPr>
      <w:r>
        <w:rPr>
          <w:sz w:val="20"/>
          <w:szCs w:val="20"/>
          <w:highlight w:val="white"/>
        </w:rPr>
        <w:t xml:space="preserve">Este documento aplica-se no processo que visa à contratação dos serviços de limpeza e restauração da fachada, substituição de </w:t>
      </w:r>
      <w:proofErr w:type="spellStart"/>
      <w:r>
        <w:rPr>
          <w:sz w:val="20"/>
          <w:szCs w:val="20"/>
          <w:highlight w:val="white"/>
        </w:rPr>
        <w:t>mastiques</w:t>
      </w:r>
      <w:proofErr w:type="spellEnd"/>
      <w:r>
        <w:rPr>
          <w:sz w:val="20"/>
          <w:szCs w:val="20"/>
          <w:highlight w:val="white"/>
        </w:rPr>
        <w:t>, juntas de movimentação/ dilatação, peças cerâmicas soltas, pintura e outros serviços necessários para manutenção do Edifício-Sede da Procuradoria da República em Uberlândia-MG, conforme descrito neste documento.</w:t>
      </w:r>
    </w:p>
    <w:p w14:paraId="62F72CB4" w14:textId="77777777" w:rsidR="00654F01" w:rsidRDefault="00654F01">
      <w:pPr>
        <w:pStyle w:val="normal11"/>
        <w:spacing w:before="0" w:after="0" w:line="360" w:lineRule="auto"/>
        <w:ind w:firstLine="0"/>
        <w:rPr>
          <w:color w:val="000000"/>
          <w:sz w:val="20"/>
          <w:szCs w:val="20"/>
          <w:highlight w:val="white"/>
        </w:rPr>
      </w:pPr>
    </w:p>
    <w:p w14:paraId="3F7AF272" w14:textId="77777777" w:rsidR="00654F01" w:rsidRDefault="00F250B8">
      <w:pPr>
        <w:pStyle w:val="Ttulo1"/>
        <w:numPr>
          <w:ilvl w:val="0"/>
          <w:numId w:val="2"/>
        </w:numPr>
      </w:pPr>
      <w:bookmarkStart w:id="4" w:name="_heading=h.ao0gp2a694rb"/>
      <w:bookmarkStart w:id="5" w:name="_Toc233206485"/>
      <w:bookmarkEnd w:id="4"/>
      <w:r>
        <w:rPr>
          <w:highlight w:val="white"/>
        </w:rPr>
        <w:t>CONVENÇÕES</w:t>
      </w:r>
      <w:bookmarkEnd w:id="5"/>
    </w:p>
    <w:p w14:paraId="6AB3DF52" w14:textId="77777777" w:rsidR="00654F01" w:rsidRDefault="00F250B8">
      <w:pPr>
        <w:pStyle w:val="normal11"/>
        <w:numPr>
          <w:ilvl w:val="0"/>
          <w:numId w:val="1"/>
        </w:numPr>
        <w:tabs>
          <w:tab w:val="left" w:pos="0"/>
        </w:tabs>
        <w:spacing w:after="0" w:line="360" w:lineRule="auto"/>
        <w:rPr>
          <w:color w:val="000000"/>
        </w:rPr>
      </w:pPr>
      <w:r>
        <w:rPr>
          <w:color w:val="000000"/>
          <w:sz w:val="20"/>
          <w:szCs w:val="20"/>
        </w:rPr>
        <w:t>Contratante: Procuradoria da República em Minas Gerais – PR/MG.</w:t>
      </w:r>
    </w:p>
    <w:p w14:paraId="118B39D0" w14:textId="77777777" w:rsidR="00654F01" w:rsidRDefault="00F250B8">
      <w:pPr>
        <w:pStyle w:val="normal11"/>
        <w:numPr>
          <w:ilvl w:val="0"/>
          <w:numId w:val="1"/>
        </w:numPr>
        <w:tabs>
          <w:tab w:val="left" w:pos="0"/>
        </w:tabs>
        <w:spacing w:after="0" w:line="360" w:lineRule="auto"/>
        <w:rPr>
          <w:color w:val="000000"/>
        </w:rPr>
      </w:pPr>
      <w:r>
        <w:rPr>
          <w:color w:val="000000"/>
          <w:sz w:val="20"/>
          <w:szCs w:val="20"/>
        </w:rPr>
        <w:t>Contratada: Empresa que, por meio de contrato, executará a obra.</w:t>
      </w:r>
    </w:p>
    <w:p w14:paraId="25359F0E" w14:textId="77777777" w:rsidR="00654F01" w:rsidRDefault="00F250B8">
      <w:pPr>
        <w:pStyle w:val="normal11"/>
        <w:numPr>
          <w:ilvl w:val="0"/>
          <w:numId w:val="1"/>
        </w:numPr>
        <w:tabs>
          <w:tab w:val="left" w:pos="0"/>
        </w:tabs>
        <w:spacing w:after="0" w:line="360" w:lineRule="auto"/>
        <w:rPr>
          <w:color w:val="000000"/>
        </w:rPr>
      </w:pPr>
      <w:r>
        <w:rPr>
          <w:color w:val="000000"/>
          <w:sz w:val="20"/>
          <w:szCs w:val="20"/>
        </w:rPr>
        <w:t>Fiscalização</w:t>
      </w:r>
      <w:r>
        <w:rPr>
          <w:color w:val="000000"/>
          <w:sz w:val="20"/>
          <w:szCs w:val="20"/>
          <w:highlight w:val="white"/>
        </w:rPr>
        <w:t>: Engenheiro civil ou arquiteto credenciado pela Contratante com objetivo de fiscalizar a execução da obra, ou comissão formalizada para este fim.</w:t>
      </w:r>
    </w:p>
    <w:p w14:paraId="1523A24C" w14:textId="77777777" w:rsidR="00654F01" w:rsidRDefault="00F250B8">
      <w:pPr>
        <w:pStyle w:val="normal11"/>
        <w:numPr>
          <w:ilvl w:val="0"/>
          <w:numId w:val="1"/>
        </w:numPr>
        <w:spacing w:after="0" w:line="360" w:lineRule="auto"/>
        <w:rPr>
          <w:color w:val="000000"/>
        </w:rPr>
      </w:pPr>
      <w:r>
        <w:rPr>
          <w:color w:val="000000"/>
          <w:sz w:val="20"/>
          <w:szCs w:val="20"/>
          <w:highlight w:val="white"/>
        </w:rPr>
        <w:t>Fabricante: Empresa fornecedora do material a ser empregado na obra.</w:t>
      </w:r>
    </w:p>
    <w:p w14:paraId="1315F8A8" w14:textId="77777777" w:rsidR="00654F01" w:rsidRDefault="00F250B8">
      <w:pPr>
        <w:pStyle w:val="normal11"/>
        <w:numPr>
          <w:ilvl w:val="0"/>
          <w:numId w:val="1"/>
        </w:numPr>
        <w:tabs>
          <w:tab w:val="left" w:pos="0"/>
        </w:tabs>
        <w:spacing w:after="0" w:line="360" w:lineRule="auto"/>
        <w:rPr>
          <w:color w:val="000000"/>
        </w:rPr>
      </w:pPr>
      <w:r>
        <w:rPr>
          <w:color w:val="000000"/>
          <w:sz w:val="20"/>
          <w:szCs w:val="20"/>
        </w:rPr>
        <w:t>Projetos: Conjunto de documentos e desenhos, elaborados pela Divisão de Engenharia e Arquitetura – DEA, contendo as informações técnicas necessárias para a realização do empreendimento.</w:t>
      </w:r>
    </w:p>
    <w:p w14:paraId="4CF0FD9A"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Planilha de Quantitativo de Serviços: Planilha de relação e quantificação dos serviços a serem executados na obra.</w:t>
      </w:r>
    </w:p>
    <w:p w14:paraId="543DDC1A"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Equivalente Aprovado: Todos os materiais ou equipamentos citados na presente especificação técnica admitem substituição por outros equivalentes (mesma função e desempenho técnico), sob consulta e aprovação da Contratante.</w:t>
      </w:r>
    </w:p>
    <w:p w14:paraId="6431C582" w14:textId="77777777" w:rsidR="00654F01" w:rsidRDefault="00F250B8">
      <w:pPr>
        <w:pStyle w:val="normal11"/>
        <w:widowControl w:val="0"/>
        <w:spacing w:line="360" w:lineRule="auto"/>
        <w:ind w:firstLine="0"/>
        <w:jc w:val="left"/>
        <w:rPr>
          <w:color w:val="000000"/>
          <w:sz w:val="20"/>
          <w:szCs w:val="20"/>
          <w:highlight w:val="yellow"/>
        </w:rPr>
      </w:pPr>
      <w:r>
        <w:rPr>
          <w:color w:val="000000"/>
          <w:sz w:val="20"/>
          <w:szCs w:val="20"/>
          <w:highlight w:val="white"/>
        </w:rPr>
        <w:tab/>
        <w:t>A comprovação das características deverá, a critério da Contratante e sem onerá-la, basear-se em ensaios tecnológicos normatizados.</w:t>
      </w:r>
    </w:p>
    <w:p w14:paraId="6472F3ED" w14:textId="77777777" w:rsidR="00654F01" w:rsidRDefault="00654F01">
      <w:pPr>
        <w:pStyle w:val="normal11"/>
        <w:widowControl w:val="0"/>
        <w:spacing w:line="360" w:lineRule="auto"/>
        <w:ind w:firstLine="0"/>
        <w:jc w:val="left"/>
        <w:rPr>
          <w:color w:val="000000"/>
          <w:sz w:val="20"/>
          <w:szCs w:val="20"/>
          <w:highlight w:val="white"/>
        </w:rPr>
      </w:pPr>
    </w:p>
    <w:p w14:paraId="2904B3ED" w14:textId="77777777" w:rsidR="00654F01" w:rsidRDefault="00F250B8">
      <w:pPr>
        <w:pStyle w:val="Ttulo1"/>
        <w:numPr>
          <w:ilvl w:val="0"/>
          <w:numId w:val="2"/>
        </w:numPr>
      </w:pPr>
      <w:bookmarkStart w:id="6" w:name="_heading=h.ymbk32sx9dwx"/>
      <w:bookmarkStart w:id="7" w:name="_Toc233206486"/>
      <w:bookmarkEnd w:id="6"/>
      <w:r>
        <w:rPr>
          <w:highlight w:val="white"/>
        </w:rPr>
        <w:lastRenderedPageBreak/>
        <w:t>GENERALIDADES</w:t>
      </w:r>
      <w:bookmarkEnd w:id="7"/>
    </w:p>
    <w:p w14:paraId="347742FF" w14:textId="77777777" w:rsidR="00654F01" w:rsidRDefault="00F250B8">
      <w:pPr>
        <w:pStyle w:val="normal11"/>
        <w:widowControl w:val="0"/>
        <w:spacing w:line="360" w:lineRule="auto"/>
        <w:ind w:firstLine="0"/>
        <w:jc w:val="left"/>
        <w:rPr>
          <w:color w:val="000000"/>
          <w:sz w:val="20"/>
          <w:szCs w:val="20"/>
        </w:rPr>
      </w:pPr>
      <w:r>
        <w:rPr>
          <w:color w:val="000000"/>
          <w:sz w:val="20"/>
          <w:szCs w:val="20"/>
          <w:highlight w:val="white"/>
        </w:rPr>
        <w:tab/>
        <w:t>A execução dos serviços deverá obedecer rigorosamente, em todos os pormenores, aos seguintes itens:</w:t>
      </w:r>
    </w:p>
    <w:p w14:paraId="5E51F771"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Desenhos, especificações e demais documentos integrantes do Projeto;</w:t>
      </w:r>
    </w:p>
    <w:p w14:paraId="098E9CD8"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Normas pertinentes do Manual de Obras Públicas – Edificações / Práticas da SEAP.</w:t>
      </w:r>
    </w:p>
    <w:p w14:paraId="3F23C86F"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Normas e/ou Especificações, Métodos de Ensaio e Terminologia, estabelecidos pela Associação Brasileira de Normas Técnicas (ABNT).</w:t>
      </w:r>
    </w:p>
    <w:p w14:paraId="5ACD2C7B"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Dispositivos aplicáveis das legislações vigentes (Federal, Estadual ou Municipal), relativos a materiais, segurança, proteção e demais aspectos das construções.</w:t>
      </w:r>
    </w:p>
    <w:p w14:paraId="0C304294"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Notas Técnicas emitidas pela Secretaria de Engenharia e Arquitetura/SG/PGR.</w:t>
      </w:r>
    </w:p>
    <w:p w14:paraId="3276DDB7"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Normas de Segurança de Trabalho vigentes e aplicáveis a este caso.</w:t>
      </w:r>
    </w:p>
    <w:p w14:paraId="152486EE"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Recomendações, instruções e especificações de fabricantes de materiais e/ou de especificações em sua aplicação ou na realização de certos tipos de trabalhos.</w:t>
      </w:r>
    </w:p>
    <w:p w14:paraId="35591CF2"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Os serviços deverão ser executados de acordo com a presente especificação, sendo que qualquer solicitação de modificação deverá ser encaminhada, por escrito e fundamentada, à Contratante.</w:t>
      </w:r>
    </w:p>
    <w:p w14:paraId="36B84A81"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Todas as liberações necessárias junto ao CREA, CAU, concessionárias locais e órgãos fiscalizadores serão de responsabilidade da Contratada, bem como o pagamento de todas as despesas que se fizerem necessárias à completa execução dos serviços.</w:t>
      </w:r>
    </w:p>
    <w:p w14:paraId="570F017E"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 xml:space="preserve">Antes do início da execução de cada serviço, deverão ser verificadas (diretamente na obra e sob a responsabilidade da Contratada) as condições técnicas e as medidas locais ou posições a que o mesmo se </w:t>
      </w:r>
      <w:r>
        <w:rPr>
          <w:sz w:val="20"/>
          <w:szCs w:val="20"/>
          <w:highlight w:val="white"/>
        </w:rPr>
        <w:t>destina</w:t>
      </w:r>
      <w:r>
        <w:rPr>
          <w:color w:val="000000"/>
          <w:sz w:val="20"/>
          <w:szCs w:val="20"/>
          <w:highlight w:val="white"/>
        </w:rPr>
        <w:t>.</w:t>
      </w:r>
    </w:p>
    <w:p w14:paraId="75B91550" w14:textId="77777777" w:rsidR="00654F01" w:rsidRDefault="00F250B8">
      <w:pPr>
        <w:pStyle w:val="normal11"/>
        <w:widowControl w:val="0"/>
        <w:spacing w:line="360" w:lineRule="auto"/>
        <w:ind w:firstLine="0"/>
        <w:rPr>
          <w:color w:val="000000"/>
          <w:sz w:val="20"/>
          <w:szCs w:val="20"/>
          <w:highlight w:val="white"/>
        </w:rPr>
      </w:pPr>
      <w:r>
        <w:rPr>
          <w:color w:val="000000"/>
          <w:sz w:val="20"/>
          <w:szCs w:val="20"/>
          <w:highlight w:val="white"/>
        </w:rPr>
        <w:tab/>
      </w:r>
      <w:r>
        <w:rPr>
          <w:b/>
          <w:color w:val="000000"/>
          <w:sz w:val="20"/>
          <w:szCs w:val="20"/>
          <w:highlight w:val="white"/>
        </w:rPr>
        <w:t xml:space="preserve">Todas as imperfeições verificadas nos serviços vistoriados, bem como discrepâncias dos mesmos em relação aos desenhos e especificações, </w:t>
      </w:r>
      <w:r>
        <w:rPr>
          <w:b/>
          <w:color w:val="000000"/>
          <w:sz w:val="20"/>
          <w:szCs w:val="20"/>
          <w:highlight w:val="white"/>
          <w:u w:val="single"/>
        </w:rPr>
        <w:t>deverão ser corrigidas</w:t>
      </w:r>
      <w:r>
        <w:rPr>
          <w:b/>
          <w:color w:val="000000"/>
          <w:sz w:val="20"/>
          <w:szCs w:val="20"/>
          <w:highlight w:val="white"/>
        </w:rPr>
        <w:t>, antes do prosseguimento dos trabalhos.</w:t>
      </w:r>
    </w:p>
    <w:p w14:paraId="58739665"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 xml:space="preserve">Considerando que a empresa a ser contratada tem qualificação técnica e comprovada capacidade para a execução dos serviços objetos da presente especificação, </w:t>
      </w:r>
      <w:r>
        <w:rPr>
          <w:b/>
          <w:color w:val="000000"/>
          <w:sz w:val="20"/>
          <w:szCs w:val="20"/>
          <w:highlight w:val="white"/>
        </w:rPr>
        <w:t>de modo algum será aceita</w:t>
      </w:r>
      <w:r>
        <w:rPr>
          <w:color w:val="000000"/>
          <w:sz w:val="20"/>
          <w:szCs w:val="20"/>
          <w:highlight w:val="white"/>
        </w:rPr>
        <w:t xml:space="preserve"> qualquer alegação, durante a execução do contrato, quanto a possíveis indefinições, omissões ou incorreções contidas no conjunto de elementos que constituem o presente projeto, como pretexto para </w:t>
      </w:r>
      <w:r>
        <w:rPr>
          <w:b/>
          <w:color w:val="000000"/>
          <w:sz w:val="20"/>
          <w:szCs w:val="20"/>
          <w:highlight w:val="white"/>
        </w:rPr>
        <w:t>cobrar materiais/equipamentos e/ou serviços ou alterar a composição de preços unitários</w:t>
      </w:r>
      <w:r>
        <w:rPr>
          <w:color w:val="000000"/>
          <w:sz w:val="20"/>
          <w:szCs w:val="20"/>
          <w:highlight w:val="white"/>
        </w:rPr>
        <w:t>.</w:t>
      </w:r>
    </w:p>
    <w:p w14:paraId="655D961A" w14:textId="77777777" w:rsidR="00654F01" w:rsidRDefault="00F250B8">
      <w:pPr>
        <w:pStyle w:val="normal11"/>
        <w:widowControl w:val="0"/>
        <w:spacing w:line="360" w:lineRule="auto"/>
        <w:ind w:firstLine="0"/>
        <w:rPr>
          <w:color w:val="000000"/>
          <w:sz w:val="20"/>
          <w:szCs w:val="20"/>
          <w:highlight w:val="white"/>
        </w:rPr>
      </w:pPr>
      <w:r>
        <w:rPr>
          <w:color w:val="000000"/>
          <w:sz w:val="20"/>
          <w:szCs w:val="20"/>
          <w:highlight w:val="white"/>
        </w:rPr>
        <w:tab/>
        <w:t>A Contratada manterá organizadas, limpas e em bom estado de higiene as instalações do canteiro de serviço, especialmente as vias de circulação, passagens e escadarias, refeitórios e alojamentos, coletando e removendo regularmente as sobras de materiais, entulhos e detritos em geral.</w:t>
      </w:r>
    </w:p>
    <w:p w14:paraId="5254557C"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lastRenderedPageBreak/>
        <w:tab/>
        <w:t>Caberá à Contratada fornecer e controlar a entrada e saída de materiais, máquinas, aparelhos, equipamentos e pessoas, bem como manter a ordem e disciplina em todas as dependências do canteiro de serviço.</w:t>
      </w:r>
    </w:p>
    <w:p w14:paraId="0860616C"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 administração da obra será exercida por engenheiro responsável técnico que, para o bom desempenho de suas funções, deverá contar com tantos funcionários quantos forem necessários ao bom andamento da administração.</w:t>
      </w:r>
    </w:p>
    <w:p w14:paraId="74862ADF"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 xml:space="preserve">As medidas de proteção aos empregados e a terceiros durante a construção, obedecerão ao disposto nas “NORMAS DE SEGURANÇA DE TRABALHO NAS ATIVIDADES DA CONSTRUÇÃO CIVIL”, em especial a NR 18 – Condições e Meio Ambiente de Trabalho na Indústria da Construção e, principalmente à NR </w:t>
      </w:r>
      <w:proofErr w:type="gramStart"/>
      <w:r>
        <w:rPr>
          <w:color w:val="000000"/>
          <w:sz w:val="20"/>
          <w:szCs w:val="20"/>
          <w:highlight w:val="white"/>
        </w:rPr>
        <w:t>35  “</w:t>
      </w:r>
      <w:proofErr w:type="gramEnd"/>
      <w:r>
        <w:rPr>
          <w:color w:val="000000"/>
          <w:sz w:val="20"/>
          <w:szCs w:val="20"/>
          <w:highlight w:val="white"/>
        </w:rPr>
        <w:t>TRABALHO EM ALTURA”.</w:t>
      </w:r>
    </w:p>
    <w:p w14:paraId="5A27A785"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 Contratada fornecerá aos funcionários todos os equipamentos de proteção individual exigidos pela NR 6 - Equipamentos de Proteção Individual (EPI), e realizará inspeções periódicas no canteiro de serviço, a fim de verificar o cumprimento das medidas de segurança adotadas nos trabalhos, o estado de conservação dos equipamentos de proteção individual e dos dispositivos de proteção de máquinas e ferramentas que ofereçam riscos aos trabalhadores, bem como a observância das demais condições estabelecidas pelas normas de segurança e saúde no trabalho.</w:t>
      </w:r>
    </w:p>
    <w:p w14:paraId="3E52728E" w14:textId="77777777" w:rsidR="00654F01" w:rsidRDefault="00F250B8">
      <w:pPr>
        <w:pStyle w:val="normal11"/>
        <w:widowControl w:val="0"/>
        <w:spacing w:line="360" w:lineRule="auto"/>
        <w:ind w:firstLine="0"/>
        <w:rPr>
          <w:color w:val="000000"/>
          <w:sz w:val="20"/>
          <w:szCs w:val="20"/>
          <w:highlight w:val="yellow"/>
        </w:rPr>
      </w:pPr>
      <w:r>
        <w:rPr>
          <w:color w:val="000000"/>
          <w:sz w:val="20"/>
          <w:szCs w:val="20"/>
          <w:highlight w:val="white"/>
        </w:rPr>
        <w:tab/>
        <w:t>A Contratante poderá suspender os serviços, caso verifique que os funcionários da Contratada não estejam fazendo uso dos Equipamentos de proteção coletivo ou individual.</w:t>
      </w:r>
    </w:p>
    <w:p w14:paraId="7C01983C"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Cumprirá à Contratada manter no canteiro de serviço medicamentos básicos e pessoal orientado para os primeiros socorros nos acidentes que ocorram durante a execução dos trabalhos, nos termos da NR 18, em especial um Técnico em Segurança do trabalho.</w:t>
      </w:r>
    </w:p>
    <w:p w14:paraId="643A3027"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 xml:space="preserve">Caberá à Contratada comunicar à Fiscalização e, nos casos de acidentes fatais, à autoridade competente, da maneira mais detalhada possível, por escrito, todo tipo de acidente que ocorrer durante a execução dos serviços e obras, inclusive princípios de incêndio, ficando desde já claro que na ocorrência deste fato a </w:t>
      </w:r>
      <w:r>
        <w:rPr>
          <w:color w:val="000000"/>
          <w:sz w:val="20"/>
          <w:szCs w:val="20"/>
          <w:highlight w:val="white"/>
        </w:rPr>
        <w:tab/>
        <w:t>Contratada deverá ser responsável exclusivamente pelo fato ocorrido, isentando assim, qualquer responsabilidade da Contratante.</w:t>
      </w:r>
    </w:p>
    <w:p w14:paraId="275639D6"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Ficará a cargo da Contratada adquirir livro “Diário de Obra” para preenchimento em conjunto com a Fiscalização. O diário deve ficar disponível na obra para vistas pela Fiscalização, será destinado ao registro de fatos e comunicações que tenham implicação contratual, como: modificações de projeto, conclusão e aprovação de serviços e etapas construtivas, autorizações para execução de trabalho adicional, autorização para substituição de materiais e equipamentos, ajustes no cronograma e plano de execução dos serviços e obras, irregularidades e providências a serem tomadas pela Contratada e Fiscalização. Será possível a utilização de livro eletrônico de diário de obras.</w:t>
      </w:r>
      <w:r>
        <w:rPr>
          <w:color w:val="000000"/>
          <w:sz w:val="20"/>
          <w:szCs w:val="20"/>
          <w:highlight w:val="darkYellow"/>
        </w:rPr>
        <w:t xml:space="preserve"> </w:t>
      </w:r>
    </w:p>
    <w:p w14:paraId="31F58F46" w14:textId="77777777" w:rsidR="00654F01" w:rsidRDefault="00F250B8">
      <w:pPr>
        <w:pStyle w:val="normal11"/>
        <w:keepNext/>
        <w:widowControl w:val="0"/>
        <w:numPr>
          <w:ilvl w:val="0"/>
          <w:numId w:val="3"/>
        </w:numPr>
        <w:tabs>
          <w:tab w:val="left" w:pos="360"/>
        </w:tabs>
        <w:spacing w:line="360" w:lineRule="auto"/>
        <w:jc w:val="left"/>
        <w:rPr>
          <w:color w:val="000000"/>
          <w:sz w:val="20"/>
          <w:szCs w:val="20"/>
        </w:rPr>
      </w:pPr>
      <w:r>
        <w:rPr>
          <w:b/>
          <w:color w:val="000000"/>
          <w:sz w:val="20"/>
          <w:szCs w:val="20"/>
          <w:highlight w:val="white"/>
        </w:rPr>
        <w:lastRenderedPageBreak/>
        <w:t>Mão de obra / assistência técnica</w:t>
      </w:r>
    </w:p>
    <w:p w14:paraId="348643AD" w14:textId="77777777" w:rsidR="00654F01" w:rsidRDefault="00F250B8">
      <w:pPr>
        <w:pStyle w:val="normal11"/>
        <w:widowControl w:val="0"/>
        <w:spacing w:line="360" w:lineRule="auto"/>
        <w:ind w:firstLine="0"/>
        <w:rPr>
          <w:color w:val="000000"/>
          <w:sz w:val="20"/>
          <w:szCs w:val="20"/>
          <w:highlight w:val="white"/>
        </w:rPr>
      </w:pPr>
      <w:r>
        <w:rPr>
          <w:color w:val="000000"/>
          <w:sz w:val="20"/>
          <w:szCs w:val="20"/>
          <w:highlight w:val="white"/>
        </w:rPr>
        <w:tab/>
        <w:t>Toda mão de obra deverá ser de melhor categoria, experiente, habilitada e especializada na execução de cada serviço.</w:t>
      </w:r>
    </w:p>
    <w:p w14:paraId="1DDF161F" w14:textId="77777777" w:rsidR="00654F01" w:rsidRDefault="00F250B8">
      <w:pPr>
        <w:pStyle w:val="normal11"/>
        <w:widowControl w:val="0"/>
        <w:spacing w:line="360" w:lineRule="auto"/>
        <w:ind w:firstLine="720"/>
        <w:rPr>
          <w:b/>
          <w:bCs/>
        </w:rPr>
      </w:pPr>
      <w:r>
        <w:rPr>
          <w:b/>
          <w:bCs/>
          <w:color w:val="000000"/>
          <w:sz w:val="20"/>
          <w:szCs w:val="20"/>
          <w:highlight w:val="white"/>
        </w:rPr>
        <w:t xml:space="preserve">A CONTRATADA tem ciência da obrigatoriedade, de que todos os funcionários envolvidos na execução do objeto, </w:t>
      </w:r>
      <w:r>
        <w:rPr>
          <w:b/>
          <w:bCs/>
          <w:color w:val="000000"/>
          <w:sz w:val="20"/>
          <w:szCs w:val="20"/>
          <w:highlight w:val="white"/>
          <w:u w:val="single"/>
        </w:rPr>
        <w:t>possuam certificados atualizados NR 35</w:t>
      </w:r>
      <w:r>
        <w:rPr>
          <w:b/>
          <w:bCs/>
          <w:color w:val="000000"/>
          <w:sz w:val="20"/>
          <w:szCs w:val="20"/>
          <w:highlight w:val="white"/>
        </w:rPr>
        <w:t xml:space="preserve"> com data de validade vigente. </w:t>
      </w:r>
    </w:p>
    <w:p w14:paraId="126067AD" w14:textId="77777777" w:rsidR="00654F01" w:rsidRDefault="00F250B8">
      <w:pPr>
        <w:pStyle w:val="normal11"/>
        <w:widowControl w:val="0"/>
        <w:spacing w:line="360" w:lineRule="auto"/>
        <w:ind w:firstLine="720"/>
        <w:rPr>
          <w:b/>
        </w:rPr>
      </w:pPr>
      <w:r>
        <w:rPr>
          <w:b/>
          <w:color w:val="000000"/>
          <w:sz w:val="20"/>
          <w:szCs w:val="20"/>
          <w:highlight w:val="white"/>
        </w:rPr>
        <w:t>Os trabalhadores que operarão nas cadeiras suspensas ou andaimes deverão ser habilitados e possuir treinamento com aptidão atestada em exame médico.</w:t>
      </w:r>
    </w:p>
    <w:p w14:paraId="1776051B"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Antes do início de cada serviço deverá ser providenciada permanente proteção contra: choques, entupimentos, vazamentos, respingos de argamassa, tintas e adesivos, mudanças bruscas de temperatura, calor e frio, ação de raios solares diretos, incidência de chuvas, ventos fortes, umidade, imperícia de operadores e ocorrências nocivas de todos os tipos.</w:t>
      </w:r>
    </w:p>
    <w:p w14:paraId="25AEAB8F" w14:textId="77777777" w:rsidR="00654F01" w:rsidRDefault="00F250B8">
      <w:pPr>
        <w:pStyle w:val="normal11"/>
        <w:widowControl w:val="0"/>
        <w:spacing w:line="360" w:lineRule="auto"/>
        <w:ind w:firstLine="0"/>
        <w:jc w:val="left"/>
        <w:rPr>
          <w:color w:val="000000"/>
          <w:sz w:val="20"/>
          <w:szCs w:val="20"/>
        </w:rPr>
      </w:pPr>
      <w:r>
        <w:rPr>
          <w:color w:val="000000"/>
          <w:sz w:val="20"/>
          <w:szCs w:val="20"/>
          <w:highlight w:val="white"/>
        </w:rPr>
        <w:tab/>
        <w:t>Deverão ser protegidos:</w:t>
      </w:r>
    </w:p>
    <w:p w14:paraId="38F8631E"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Os serviços adjacentes já realizados ou em execução;</w:t>
      </w:r>
    </w:p>
    <w:p w14:paraId="2BFF4B65"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Os serviços a serem realizados, de acordo com a respectiva especificação;</w:t>
      </w:r>
    </w:p>
    <w:p w14:paraId="7BFC1ED4"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Áreas, obras e edificações vizinhas;</w:t>
      </w:r>
    </w:p>
    <w:p w14:paraId="1237B39D"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Veículos e transeuntes;</w:t>
      </w:r>
    </w:p>
    <w:p w14:paraId="7DF2469A"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Outros bens, móveis ou imóveis.</w:t>
      </w:r>
    </w:p>
    <w:p w14:paraId="528B8777"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A Contratada deverá requerer dos fabricantes de materiais, bem como de montadores ou instaladores especializados, conforme se fizer necessário, a prestação de ininterrupta assistência técnica, durante o desenvolvimento dos trabalhos realizados até a sua conclusão.</w:t>
      </w:r>
    </w:p>
    <w:p w14:paraId="4DD8D472" w14:textId="77777777" w:rsidR="00654F01" w:rsidRDefault="00F250B8">
      <w:pPr>
        <w:pStyle w:val="normal11"/>
        <w:keepNext/>
        <w:widowControl w:val="0"/>
        <w:numPr>
          <w:ilvl w:val="0"/>
          <w:numId w:val="3"/>
        </w:numPr>
        <w:tabs>
          <w:tab w:val="left" w:pos="360"/>
        </w:tabs>
        <w:spacing w:line="360" w:lineRule="auto"/>
        <w:jc w:val="left"/>
        <w:rPr>
          <w:color w:val="000000"/>
          <w:sz w:val="20"/>
          <w:szCs w:val="20"/>
        </w:rPr>
      </w:pPr>
      <w:r>
        <w:rPr>
          <w:b/>
          <w:color w:val="000000"/>
          <w:sz w:val="20"/>
          <w:szCs w:val="20"/>
          <w:highlight w:val="white"/>
        </w:rPr>
        <w:t>Materiais</w:t>
      </w:r>
    </w:p>
    <w:p w14:paraId="125AE8B1"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Todo material destinado às obras deverá ser obrigatoriamente de primeira qualidade, sem uso anterior (com exceção dos previamente autorizados), embalagem lacrada, dentro do prazo de validade e satisfazer rigorosamente os seguintes documentos:</w:t>
      </w:r>
    </w:p>
    <w:p w14:paraId="449D8885"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Especificação dos materiais e recomendações para aplicação/execução, contidas nesse caderno.</w:t>
      </w:r>
    </w:p>
    <w:p w14:paraId="6A8B3553"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Normas e/ou Especificações da ABNT ou de Entidades congêneres, inclusive estrangeiras.</w:t>
      </w:r>
    </w:p>
    <w:p w14:paraId="79899747"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As características dos materiais deverão ser rigorosamente verificadas no ato de seu recebimento e antes de seu emprego, mediante comparação com as respectivas amostras (ou protótipos) previamente aprovadas pela Contratante. Todos os materiais entregues na obra deverão estar acompanhados da respectiva Nota Fiscal e demais documentos necessários à sua aplicação e/ou utilização, como manuais, por exemplo.</w:t>
      </w:r>
    </w:p>
    <w:p w14:paraId="2E7D6EBD"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 xml:space="preserve">A comprovação das características dos materiais deverá, a critério da Contratante e sem onerá-la, </w:t>
      </w:r>
      <w:r>
        <w:rPr>
          <w:color w:val="000000"/>
          <w:sz w:val="20"/>
          <w:szCs w:val="20"/>
          <w:highlight w:val="white"/>
        </w:rPr>
        <w:lastRenderedPageBreak/>
        <w:t>basear-se em ensaios tecnológicos normatizados.</w:t>
      </w:r>
    </w:p>
    <w:p w14:paraId="1D0E0A86"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Todos os materiais deverão ser mantidos afastados do contato direto com o solo, cortes de terreno ou paredes de alvenaria, mesmo quando fornecidos em embalagens.</w:t>
      </w:r>
    </w:p>
    <w:p w14:paraId="3EB6838E"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Os locais de armazenamento deverão ser especialmente preparados e previamente designados e/ou aprovados pela Contratante, além de mantidos constantemente limpos, em perfeita e permanente arrumação. A Contratada deverá estocar e armazenar os materiais de forma a não prejudicar o trânsito de pessoas e a circulação de materiais, obstruir portas e saídas de emergência e impedir o acesso de equipamentos de combate a incêndio.</w:t>
      </w:r>
    </w:p>
    <w:p w14:paraId="7AE1C65C"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Os produtos fornecidos a granel deverão ser armazenados em montes ou pilhas, separados (conforme a espécie, o tipo, a qualidade ou outro fator de diferenciação) por compartimentos ou distância suficientes para impedirem a ação da natureza e/ou erosão e a mistura entre eles.</w:t>
      </w:r>
    </w:p>
    <w:p w14:paraId="4283A737"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Todos os locais de depósitos deverão ser abrigados contra raios solares diretos, chuvas e vento.</w:t>
      </w:r>
    </w:p>
    <w:p w14:paraId="4FB2C31E"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Deverá ser dedicado, por parte da Contratada, especial cuidado ao armazenamento de produtos voláteis ou facilmente inflamáveis, que deverão ser resguardados do calor intenso, de fagulhas, brasas e chamas, bem como afastados das outras dependências da obra.</w:t>
      </w:r>
    </w:p>
    <w:p w14:paraId="17F44372" w14:textId="77777777" w:rsidR="00654F01" w:rsidRDefault="00F250B8">
      <w:pPr>
        <w:pStyle w:val="normal11"/>
        <w:keepNext/>
        <w:widowControl w:val="0"/>
        <w:numPr>
          <w:ilvl w:val="0"/>
          <w:numId w:val="3"/>
        </w:numPr>
        <w:tabs>
          <w:tab w:val="left" w:pos="360"/>
        </w:tabs>
        <w:spacing w:line="360" w:lineRule="auto"/>
        <w:jc w:val="left"/>
        <w:rPr>
          <w:color w:val="000000"/>
          <w:sz w:val="20"/>
          <w:szCs w:val="20"/>
        </w:rPr>
      </w:pPr>
      <w:r>
        <w:rPr>
          <w:b/>
          <w:color w:val="000000"/>
          <w:sz w:val="20"/>
          <w:szCs w:val="20"/>
          <w:highlight w:val="white"/>
        </w:rPr>
        <w:t>Fornecimentos</w:t>
      </w:r>
    </w:p>
    <w:p w14:paraId="10CC3553" w14:textId="77777777" w:rsidR="00654F01" w:rsidRDefault="00F250B8">
      <w:pPr>
        <w:pStyle w:val="normal11"/>
        <w:widowControl w:val="0"/>
        <w:spacing w:line="360" w:lineRule="auto"/>
        <w:ind w:firstLine="0"/>
        <w:rPr>
          <w:color w:val="000000"/>
          <w:sz w:val="20"/>
          <w:szCs w:val="20"/>
          <w:highlight w:val="yellow"/>
        </w:rPr>
      </w:pPr>
      <w:r>
        <w:rPr>
          <w:color w:val="000000"/>
          <w:sz w:val="20"/>
          <w:szCs w:val="20"/>
          <w:highlight w:val="white"/>
        </w:rPr>
        <w:tab/>
        <w:t>A Contratada deverá fornecer a totalidade dos materiais, ferramentas, andaimes, equipamentos e mão de obra para a perfeita execução dos serviços especificados.</w:t>
      </w:r>
    </w:p>
    <w:p w14:paraId="05265A84"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 Contratada deverá ainda fornecer todos os dispositivos e acessórios, materiais, ferramentas, ou complementares, eventualmente não mencionados em especificações e/ou não indicados em desenhos do projeto, mas imprescindíveis à completa e perfeita realização da obra.</w:t>
      </w:r>
    </w:p>
    <w:p w14:paraId="2B6B379F"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As quantidades de fornecimento deverão ser suficientes para manter o andamento ininterrupto das obras, respeitar o cronograma aprovado pela Contratante e atender prontamente a reposição.</w:t>
      </w:r>
    </w:p>
    <w:p w14:paraId="4B41950B"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As aquisições de materiais e execução serviços deverão ser efetivados somente depois de aprovadas pela Contratante as respectivas amostras, protótipos, desenhos de fabricação, instalação ou montagem.</w:t>
      </w:r>
    </w:p>
    <w:p w14:paraId="2DFFAF5F" w14:textId="77777777" w:rsidR="00654F01" w:rsidRDefault="00F250B8">
      <w:pPr>
        <w:pStyle w:val="normal11"/>
        <w:keepNext/>
        <w:widowControl w:val="0"/>
        <w:numPr>
          <w:ilvl w:val="0"/>
          <w:numId w:val="3"/>
        </w:numPr>
        <w:tabs>
          <w:tab w:val="left" w:pos="360"/>
        </w:tabs>
        <w:spacing w:line="360" w:lineRule="auto"/>
        <w:jc w:val="left"/>
        <w:rPr>
          <w:color w:val="000000"/>
          <w:sz w:val="20"/>
          <w:szCs w:val="20"/>
        </w:rPr>
      </w:pPr>
      <w:r>
        <w:rPr>
          <w:b/>
          <w:color w:val="000000"/>
          <w:sz w:val="20"/>
          <w:szCs w:val="20"/>
          <w:highlight w:val="white"/>
        </w:rPr>
        <w:t>Impugnação</w:t>
      </w:r>
    </w:p>
    <w:p w14:paraId="44F7AA53"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A Contratada deverá impugnar o recebimento ou o emprego de todo o material que, no ato de sua entrega à obra ou durante a verificação que deverá preceder o seu emprego, apresentar defeitos, características discrepantes das especificações, amostras, protótipos, bem como de desenhos de fabricação, instalação ou montagem.</w:t>
      </w:r>
    </w:p>
    <w:p w14:paraId="6C4E11AF"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Deverão ser rejeitados todos os materiais ou lotes de materiais que por ocasião do recebimento não tenham sido aprovados em ensaios específicos.</w:t>
      </w:r>
    </w:p>
    <w:p w14:paraId="0A09571F"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lastRenderedPageBreak/>
        <w:tab/>
        <w:t>Todo material impugnado deverá ser imediatamente removido do canteiro de obras; a reposição deverá ser igualmente imediata, e sem ônus à Contratante.</w:t>
      </w:r>
    </w:p>
    <w:p w14:paraId="235FED25" w14:textId="77777777" w:rsidR="00654F01" w:rsidRDefault="00F250B8">
      <w:pPr>
        <w:pStyle w:val="normal11"/>
        <w:keepNext/>
        <w:widowControl w:val="0"/>
        <w:numPr>
          <w:ilvl w:val="0"/>
          <w:numId w:val="3"/>
        </w:numPr>
        <w:tabs>
          <w:tab w:val="left" w:pos="360"/>
        </w:tabs>
        <w:spacing w:line="360" w:lineRule="auto"/>
        <w:jc w:val="left"/>
        <w:rPr>
          <w:color w:val="000000"/>
          <w:sz w:val="20"/>
          <w:szCs w:val="20"/>
        </w:rPr>
      </w:pPr>
      <w:r>
        <w:rPr>
          <w:b/>
          <w:color w:val="000000"/>
          <w:sz w:val="20"/>
          <w:szCs w:val="20"/>
          <w:highlight w:val="white"/>
        </w:rPr>
        <w:t>Amostras de materiais</w:t>
      </w:r>
    </w:p>
    <w:p w14:paraId="321976B7"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O fornecimento de amostras deverá obedecer aos requisitos de cada especificação em particular.</w:t>
      </w:r>
    </w:p>
    <w:p w14:paraId="15EC0EE5"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Antes da aquisição dos materiais e/ou do início da execução de qualquer serviço da obra (exceto serviços de movimentação de terra, fundações, estrutura, alvenaria, chapisco, emboço e reboco), a Contratada deverá fornecer à Contratante, para exame de aprovação, conforme o tipo de material ou serviço, o seguinte:</w:t>
      </w:r>
    </w:p>
    <w:p w14:paraId="1C041473"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As amostras de materiais e os protótipos deverão ser preparados, executados e fabricados com os mesmos componentes, características e detalhes discriminados para os serviços quando concluídos (ver especificações, desenhos, lista de materiais e tabelas de acabamentos).</w:t>
      </w:r>
    </w:p>
    <w:p w14:paraId="63914E86" w14:textId="77777777" w:rsidR="00654F01" w:rsidRDefault="00F250B8">
      <w:pPr>
        <w:pStyle w:val="normal11"/>
        <w:widowControl w:val="0"/>
        <w:spacing w:line="360" w:lineRule="auto"/>
        <w:ind w:firstLine="0"/>
        <w:rPr>
          <w:color w:val="000000"/>
          <w:sz w:val="20"/>
          <w:szCs w:val="20"/>
          <w:highlight w:val="yellow"/>
        </w:rPr>
      </w:pPr>
      <w:r>
        <w:rPr>
          <w:color w:val="000000"/>
          <w:sz w:val="20"/>
          <w:szCs w:val="20"/>
          <w:highlight w:val="white"/>
        </w:rPr>
        <w:tab/>
        <w:t>A Contratada deverá apresentar cada amostra à Contratante 02(duas) semanas antes do início da execução do respectivo serviço. Cabe à Contratante o direito de se manifestar em até 30 (trinta) dias após comunicação formal sobre a respectiva amostra.</w:t>
      </w:r>
    </w:p>
    <w:p w14:paraId="587E6736"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 Contratada mandará executar e instalará em local escolhido pela Contratante e pela fiscalização, protótipos e amostras, conforme solicitação da Contratante.</w:t>
      </w:r>
    </w:p>
    <w:p w14:paraId="044A581D"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Cada exemplar de amostra ou protótipo aprovado deverá ser autenticado pela Contratante e pela Contratada, e cuidadosamente conservado no canteiro de obras, até o término destas.</w:t>
      </w:r>
    </w:p>
    <w:p w14:paraId="33230DAE"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Os exemplares deverão ser utilizados para comparação com os materiais a empregar ou já empregados.</w:t>
      </w:r>
    </w:p>
    <w:p w14:paraId="62D08814" w14:textId="77777777" w:rsidR="00654F01" w:rsidRDefault="00F250B8">
      <w:pPr>
        <w:pStyle w:val="normal11"/>
        <w:widowControl w:val="0"/>
        <w:spacing w:line="360" w:lineRule="auto"/>
        <w:ind w:firstLine="0"/>
        <w:jc w:val="left"/>
        <w:rPr>
          <w:color w:val="000000"/>
          <w:sz w:val="20"/>
          <w:szCs w:val="20"/>
        </w:rPr>
      </w:pPr>
      <w:r>
        <w:rPr>
          <w:color w:val="000000"/>
          <w:sz w:val="20"/>
          <w:szCs w:val="20"/>
          <w:highlight w:val="white"/>
        </w:rPr>
        <w:tab/>
      </w:r>
    </w:p>
    <w:p w14:paraId="7501461F" w14:textId="77777777" w:rsidR="00654F01" w:rsidRDefault="00F250B8">
      <w:pPr>
        <w:pStyle w:val="normal11"/>
        <w:keepNext/>
        <w:widowControl w:val="0"/>
        <w:numPr>
          <w:ilvl w:val="0"/>
          <w:numId w:val="3"/>
        </w:numPr>
        <w:tabs>
          <w:tab w:val="left" w:pos="360"/>
        </w:tabs>
        <w:spacing w:line="360" w:lineRule="auto"/>
        <w:jc w:val="left"/>
        <w:rPr>
          <w:color w:val="000000"/>
          <w:sz w:val="20"/>
          <w:szCs w:val="20"/>
        </w:rPr>
      </w:pPr>
      <w:r>
        <w:rPr>
          <w:b/>
          <w:color w:val="000000"/>
          <w:sz w:val="20"/>
          <w:szCs w:val="20"/>
          <w:highlight w:val="white"/>
        </w:rPr>
        <w:t>Discrepância, prioridades e interpretações</w:t>
      </w:r>
    </w:p>
    <w:p w14:paraId="4CEC11D1"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Os serviços e obras serão realizados em rigorosa observância aos desenhos do projeto e respectivos detalhes, bem como estrita obediência às prescrições e exigências contidas neste caderno.</w:t>
      </w:r>
    </w:p>
    <w:p w14:paraId="177450D3"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Todas as eventuais modificações havidas no projeto durante a execução dos serviços e obras serão documentadas pela Contratada, que registrará as revisões e complementações dos elementos integrantes do projeto, incluindo os desenhos “como construído”.</w:t>
      </w:r>
    </w:p>
    <w:p w14:paraId="644D7695"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Para efeito de interpretação de divergências entre os documentos contratuais, fica estabelecido que:</w:t>
      </w:r>
    </w:p>
    <w:p w14:paraId="0ACB1A5C"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Em caso de divergência entre as cotas do desenho e suas dimensões, medidas em escala, prevalecerão sempre as primeiras;</w:t>
      </w:r>
    </w:p>
    <w:p w14:paraId="2CBEE1F0"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Em caso de divergência entre os desenhos de escalas diferentes, prevalecerão sempre os de maior escala;</w:t>
      </w:r>
    </w:p>
    <w:p w14:paraId="31EE759A"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lastRenderedPageBreak/>
        <w:t>Em caso de divergência entre o quadro resumo de esquadrias e as localizações destas nos desenhos, prevalecerão sempre estas últimas;</w:t>
      </w:r>
    </w:p>
    <w:p w14:paraId="24225E61"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Em caso de divergência entre as especificações, projeto estrutural e projeto de instalações, deverá ser consultado o autor do projeto;</w:t>
      </w:r>
    </w:p>
    <w:p w14:paraId="558B6303"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Em caso de divergência no caderno de encargos e os desenhos dos projetos especializados, prevalecerão sempre o mais recente;</w:t>
      </w:r>
    </w:p>
    <w:p w14:paraId="5F6257A2"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Em caso de dúvidas quanto à interpretação dos projetos e das especificações contidas neste caderno deverá ser consultada a Contratante e/ou os autores de projeto.</w:t>
      </w:r>
    </w:p>
    <w:p w14:paraId="5AC8D11E" w14:textId="77777777" w:rsidR="00654F01" w:rsidRDefault="00F250B8">
      <w:pPr>
        <w:pStyle w:val="normal11"/>
        <w:widowControl w:val="0"/>
        <w:spacing w:line="360" w:lineRule="auto"/>
        <w:ind w:firstLine="0"/>
        <w:rPr>
          <w:color w:val="000000"/>
          <w:sz w:val="20"/>
          <w:szCs w:val="20"/>
        </w:rPr>
      </w:pPr>
      <w:r>
        <w:rPr>
          <w:color w:val="000000"/>
          <w:sz w:val="20"/>
          <w:szCs w:val="20"/>
        </w:rPr>
        <w:tab/>
      </w:r>
      <w:r>
        <w:rPr>
          <w:color w:val="000000"/>
          <w:sz w:val="20"/>
          <w:szCs w:val="20"/>
          <w:highlight w:val="white"/>
        </w:rPr>
        <w:t>Qualquer dificuldade no cumprimento desta especificação por parte da Contratante ou dúvida decorrente de sua omissão, deverá ser discutida com a Contratante.</w:t>
      </w:r>
    </w:p>
    <w:p w14:paraId="650B61FC"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A Contratada deverá implementar ações planejadas e sistemáticas durante a execução dos serviços e obras garantindo que os produtos, fornecimentos ou serviços atendam os requisitos de qualidade estabelecidos no Caderno de Encargos;</w:t>
      </w:r>
    </w:p>
    <w:p w14:paraId="00BAE495" w14:textId="77777777" w:rsidR="00654F01" w:rsidRDefault="00F250B8">
      <w:pPr>
        <w:pStyle w:val="normal11"/>
        <w:widowControl w:val="0"/>
        <w:spacing w:line="360" w:lineRule="auto"/>
        <w:ind w:firstLine="0"/>
        <w:rPr>
          <w:color w:val="000000"/>
          <w:sz w:val="20"/>
          <w:szCs w:val="20"/>
        </w:rPr>
      </w:pPr>
      <w:r>
        <w:rPr>
          <w:color w:val="000000"/>
          <w:sz w:val="20"/>
          <w:szCs w:val="20"/>
          <w:highlight w:val="white"/>
        </w:rPr>
        <w:tab/>
        <w:t>Os procedimentos operacionais deverão abordar, no mínimo, as seguintes atividades a serem realizadas durante a execução dos serviços e obras:</w:t>
      </w:r>
    </w:p>
    <w:p w14:paraId="1CDFC80D"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Análise do contrato, abrangendo o Caderno de Encargos e os demais documentos anexos;</w:t>
      </w:r>
    </w:p>
    <w:p w14:paraId="500A5CBC"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Controle de documentos, incluindo correspondência, atas de reuniões, e demais documentos pertinentes à execução do contrato;</w:t>
      </w:r>
    </w:p>
    <w:p w14:paraId="38947E9D"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Registro e utilização dos elementos de projeto, inclusive de eventuais modificações posteriores;</w:t>
      </w:r>
    </w:p>
    <w:p w14:paraId="33CA14D1"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Controle de execução dos serviços, abrangendo aquisição, registro, manuseio e armazenamento de materiais e equipamentos;</w:t>
      </w:r>
    </w:p>
    <w:p w14:paraId="6A8D7036"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Ensaios de controle de materiais e serviços;</w:t>
      </w:r>
    </w:p>
    <w:p w14:paraId="4F16C319" w14:textId="77777777" w:rsidR="00654F01" w:rsidRDefault="00F250B8">
      <w:pPr>
        <w:pStyle w:val="normal11"/>
        <w:numPr>
          <w:ilvl w:val="0"/>
          <w:numId w:val="1"/>
        </w:numPr>
        <w:tabs>
          <w:tab w:val="left" w:pos="0"/>
        </w:tabs>
        <w:spacing w:after="0" w:line="360" w:lineRule="auto"/>
        <w:rPr>
          <w:color w:val="000000"/>
        </w:rPr>
      </w:pPr>
      <w:r>
        <w:rPr>
          <w:color w:val="000000"/>
          <w:sz w:val="20"/>
          <w:szCs w:val="20"/>
          <w:highlight w:val="white"/>
        </w:rPr>
        <w:t>Manter atualizado o cronograma físico-financeiro da obra.</w:t>
      </w:r>
    </w:p>
    <w:p w14:paraId="37477D1C" w14:textId="77777777" w:rsidR="00654F01" w:rsidRDefault="00F250B8">
      <w:pPr>
        <w:pStyle w:val="normal11"/>
        <w:keepNext/>
        <w:widowControl w:val="0"/>
        <w:numPr>
          <w:ilvl w:val="0"/>
          <w:numId w:val="3"/>
        </w:numPr>
        <w:tabs>
          <w:tab w:val="left" w:pos="360"/>
        </w:tabs>
        <w:spacing w:line="360" w:lineRule="auto"/>
        <w:jc w:val="left"/>
        <w:rPr>
          <w:color w:val="000000"/>
          <w:sz w:val="20"/>
          <w:szCs w:val="20"/>
        </w:rPr>
      </w:pPr>
      <w:r>
        <w:rPr>
          <w:b/>
          <w:color w:val="000000"/>
          <w:sz w:val="20"/>
          <w:szCs w:val="20"/>
        </w:rPr>
        <w:t xml:space="preserve">Medição </w:t>
      </w:r>
      <w:r>
        <w:rPr>
          <w:b/>
          <w:color w:val="000000"/>
          <w:sz w:val="20"/>
          <w:szCs w:val="20"/>
          <w:highlight w:val="white"/>
        </w:rPr>
        <w:t>e recebimento</w:t>
      </w:r>
    </w:p>
    <w:p w14:paraId="4C976BA5"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 xml:space="preserve">Somente poderão ser considerados para efeito de medição e pagamento os serviços e obras </w:t>
      </w:r>
      <w:r>
        <w:rPr>
          <w:color w:val="000000"/>
          <w:sz w:val="20"/>
          <w:szCs w:val="20"/>
          <w:highlight w:val="white"/>
          <w:u w:val="single"/>
        </w:rPr>
        <w:t xml:space="preserve">efetivamente executados </w:t>
      </w:r>
      <w:r>
        <w:rPr>
          <w:color w:val="000000"/>
          <w:sz w:val="20"/>
          <w:szCs w:val="20"/>
          <w:highlight w:val="white"/>
        </w:rPr>
        <w:t>pela Contratada e aprovados pela Fiscalização, respeitada a rigorosa correspondência com o projeto e suas modificações expressa e previamente aprovadas pela Contratante.</w:t>
      </w:r>
    </w:p>
    <w:p w14:paraId="680975ED" w14:textId="77777777" w:rsidR="00654F01" w:rsidRDefault="00F250B8">
      <w:pPr>
        <w:pStyle w:val="normal11"/>
        <w:widowControl w:val="0"/>
        <w:spacing w:line="360" w:lineRule="auto"/>
        <w:ind w:firstLine="0"/>
      </w:pPr>
      <w:r>
        <w:rPr>
          <w:color w:val="000000"/>
          <w:sz w:val="20"/>
          <w:szCs w:val="20"/>
        </w:rPr>
        <w:tab/>
        <w:t xml:space="preserve">A medição de serviços será </w:t>
      </w:r>
      <w:r>
        <w:rPr>
          <w:sz w:val="20"/>
          <w:szCs w:val="20"/>
        </w:rPr>
        <w:t>realizada</w:t>
      </w:r>
      <w:r>
        <w:rPr>
          <w:color w:val="000000"/>
          <w:sz w:val="20"/>
          <w:szCs w:val="20"/>
        </w:rPr>
        <w:t xml:space="preserve"> em duas</w:t>
      </w:r>
      <w:r>
        <w:rPr>
          <w:sz w:val="20"/>
          <w:szCs w:val="20"/>
        </w:rPr>
        <w:t xml:space="preserve"> parcelas mensais</w:t>
      </w:r>
      <w:r>
        <w:rPr>
          <w:color w:val="000000"/>
          <w:sz w:val="20"/>
          <w:szCs w:val="20"/>
        </w:rPr>
        <w:t>.</w:t>
      </w:r>
    </w:p>
    <w:p w14:paraId="4DFDEEE5" w14:textId="77777777" w:rsidR="00654F01" w:rsidRDefault="00F250B8">
      <w:pPr>
        <w:pStyle w:val="normal11"/>
        <w:widowControl w:val="0"/>
        <w:spacing w:line="360" w:lineRule="auto"/>
        <w:ind w:firstLine="0"/>
        <w:rPr>
          <w:color w:val="000000"/>
          <w:sz w:val="20"/>
          <w:szCs w:val="20"/>
          <w:highlight w:val="darkYellow"/>
        </w:rPr>
      </w:pPr>
      <w:r>
        <w:rPr>
          <w:color w:val="000000"/>
          <w:sz w:val="20"/>
          <w:szCs w:val="20"/>
          <w:highlight w:val="white"/>
        </w:rPr>
        <w:tab/>
        <w:t>A Contratante deverá efetuar os pagamentos das faturas emitidas pela Contratada com base nas medições de serviços aprovadas pela Fiscalização, obedecidas as condições estabelecidas no contrato.</w:t>
      </w:r>
    </w:p>
    <w:p w14:paraId="21C2B351" w14:textId="77777777" w:rsidR="00654F01" w:rsidRDefault="00654F01">
      <w:pPr>
        <w:pStyle w:val="normal11"/>
        <w:spacing w:after="0" w:line="360" w:lineRule="auto"/>
        <w:rPr>
          <w:sz w:val="20"/>
          <w:szCs w:val="20"/>
          <w:highlight w:val="white"/>
        </w:rPr>
      </w:pPr>
    </w:p>
    <w:p w14:paraId="4565E206" w14:textId="77777777" w:rsidR="00654F01" w:rsidRDefault="00F250B8">
      <w:pPr>
        <w:pStyle w:val="Ttulo1"/>
        <w:numPr>
          <w:ilvl w:val="0"/>
          <w:numId w:val="2"/>
        </w:numPr>
      </w:pPr>
      <w:bookmarkStart w:id="8" w:name="_heading=h.pyk66py9e5vf"/>
      <w:bookmarkEnd w:id="8"/>
      <w:r>
        <w:rPr>
          <w:highlight w:val="white"/>
        </w:rPr>
        <w:lastRenderedPageBreak/>
        <w:t xml:space="preserve"> </w:t>
      </w:r>
      <w:bookmarkStart w:id="9" w:name="_Toc233206487"/>
      <w:r>
        <w:rPr>
          <w:highlight w:val="white"/>
        </w:rPr>
        <w:t>GARANTIA DOS SERVIÇOS</w:t>
      </w:r>
      <w:bookmarkEnd w:id="9"/>
    </w:p>
    <w:p w14:paraId="709CD179" w14:textId="77777777" w:rsidR="00654F01" w:rsidRDefault="00F250B8">
      <w:pPr>
        <w:pStyle w:val="normal11"/>
        <w:widowControl w:val="0"/>
        <w:spacing w:line="360" w:lineRule="auto"/>
        <w:ind w:firstLine="360"/>
        <w:rPr>
          <w:color w:val="000000"/>
          <w:sz w:val="20"/>
          <w:szCs w:val="20"/>
          <w:highlight w:val="white"/>
        </w:rPr>
      </w:pPr>
      <w:r>
        <w:rPr>
          <w:color w:val="000000"/>
          <w:sz w:val="20"/>
          <w:szCs w:val="20"/>
          <w:highlight w:val="white"/>
        </w:rPr>
        <w:t>A CONTRATADA se obriga a dar garantia dos serviços, pelo prazo de 5 anos, após a entrega definitiva da obra.</w:t>
      </w:r>
    </w:p>
    <w:p w14:paraId="4B1D123B" w14:textId="77777777" w:rsidR="00654F01" w:rsidRDefault="00654F01">
      <w:pPr>
        <w:pStyle w:val="normal11"/>
        <w:rPr>
          <w:color w:val="000000"/>
          <w:sz w:val="20"/>
          <w:szCs w:val="20"/>
          <w:highlight w:val="white"/>
        </w:rPr>
      </w:pPr>
    </w:p>
    <w:p w14:paraId="35514444" w14:textId="77777777" w:rsidR="00654F01" w:rsidRDefault="00F250B8">
      <w:pPr>
        <w:pStyle w:val="Ttulo1"/>
        <w:numPr>
          <w:ilvl w:val="0"/>
          <w:numId w:val="2"/>
        </w:numPr>
      </w:pPr>
      <w:bookmarkStart w:id="10" w:name="_heading=h.rc4ea4fzc256"/>
      <w:bookmarkStart w:id="11" w:name="_Toc233206488"/>
      <w:bookmarkEnd w:id="10"/>
      <w:r>
        <w:rPr>
          <w:highlight w:val="white"/>
        </w:rPr>
        <w:t>DESCRIÇÃO DOS SERVIÇOS</w:t>
      </w:r>
      <w:bookmarkEnd w:id="11"/>
    </w:p>
    <w:p w14:paraId="09B4AE96" w14:textId="77777777" w:rsidR="00654F01" w:rsidRDefault="00F250B8">
      <w:pPr>
        <w:pStyle w:val="Ttulo2"/>
        <w:numPr>
          <w:ilvl w:val="1"/>
          <w:numId w:val="2"/>
        </w:numPr>
      </w:pPr>
      <w:bookmarkStart w:id="12" w:name="_heading=h.bklx47nvg8j4"/>
      <w:bookmarkStart w:id="13" w:name="_Toc233206489"/>
      <w:bookmarkEnd w:id="12"/>
      <w:r>
        <w:t>INFORMAÇÕES GERAIS</w:t>
      </w:r>
      <w:bookmarkEnd w:id="13"/>
      <w:r>
        <w:rPr>
          <w:highlight w:val="white"/>
        </w:rPr>
        <w:tab/>
      </w:r>
    </w:p>
    <w:p w14:paraId="739A67B6" w14:textId="77777777" w:rsidR="00654F01" w:rsidRDefault="00F250B8">
      <w:pPr>
        <w:pStyle w:val="normal11"/>
        <w:widowControl w:val="0"/>
        <w:spacing w:before="0" w:after="0" w:line="360" w:lineRule="auto"/>
        <w:ind w:firstLine="737"/>
        <w:rPr>
          <w:color w:val="000000"/>
          <w:sz w:val="20"/>
          <w:szCs w:val="20"/>
        </w:rPr>
      </w:pPr>
      <w:bookmarkStart w:id="14" w:name="_heading=h.asmyytzc7q75"/>
      <w:bookmarkEnd w:id="14"/>
      <w:r>
        <w:rPr>
          <w:color w:val="000000"/>
          <w:sz w:val="20"/>
          <w:szCs w:val="20"/>
          <w:highlight w:val="white"/>
        </w:rPr>
        <w:t xml:space="preserve">Juntamente </w:t>
      </w:r>
      <w:r>
        <w:rPr>
          <w:sz w:val="20"/>
          <w:szCs w:val="20"/>
          <w:highlight w:val="white"/>
        </w:rPr>
        <w:t>à especificação</w:t>
      </w:r>
      <w:r>
        <w:rPr>
          <w:color w:val="000000"/>
          <w:sz w:val="20"/>
          <w:szCs w:val="20"/>
          <w:highlight w:val="white"/>
        </w:rPr>
        <w:t xml:space="preserve"> de materiais, deverão ser obedecidos os critérios básicos para execução dos serviços, conforme estabelecido nas Generalidades deste descritivo técnico, cumpridas todas as normas da ABNT pertinentes ao assunto, além das orientações do fabricante.</w:t>
      </w:r>
      <w:r>
        <w:rPr>
          <w:color w:val="000000"/>
          <w:sz w:val="20"/>
          <w:szCs w:val="20"/>
        </w:rPr>
        <w:t xml:space="preserve"> </w:t>
      </w:r>
    </w:p>
    <w:p w14:paraId="0589AC4E" w14:textId="77777777" w:rsidR="00654F01" w:rsidRDefault="00F250B8">
      <w:pPr>
        <w:pStyle w:val="normal11"/>
        <w:widowControl w:val="0"/>
        <w:spacing w:before="0" w:after="0" w:line="360" w:lineRule="auto"/>
        <w:ind w:firstLine="720"/>
        <w:rPr>
          <w:color w:val="000000"/>
          <w:sz w:val="20"/>
          <w:szCs w:val="20"/>
        </w:rPr>
      </w:pPr>
      <w:r>
        <w:rPr>
          <w:color w:val="000000"/>
          <w:sz w:val="20"/>
          <w:szCs w:val="20"/>
          <w:highlight w:val="white"/>
        </w:rPr>
        <w:t xml:space="preserve">A execução dos serviços obedecerá rigorosamente às normas de segurança e medicina do trabalho, </w:t>
      </w:r>
      <w:r>
        <w:rPr>
          <w:b/>
          <w:bCs/>
          <w:color w:val="000000"/>
          <w:sz w:val="20"/>
          <w:szCs w:val="20"/>
          <w:highlight w:val="white"/>
        </w:rPr>
        <w:t>especialmente à NR-35,</w:t>
      </w:r>
      <w:r>
        <w:rPr>
          <w:color w:val="000000"/>
          <w:sz w:val="20"/>
          <w:szCs w:val="20"/>
          <w:highlight w:val="white"/>
        </w:rPr>
        <w:t xml:space="preserve"> com suas alterações/atualizações, de forma a garantir a segurança e a saúde dos trabalhadores envolvidos direta ou indiretamente com esta atividade.</w:t>
      </w:r>
    </w:p>
    <w:p w14:paraId="0DA3D121"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Será obrigatório o uso de Equipamentos de Proteção Individual (</w:t>
      </w:r>
      <w:proofErr w:type="spellStart"/>
      <w:r>
        <w:rPr>
          <w:color w:val="000000"/>
          <w:sz w:val="20"/>
          <w:szCs w:val="20"/>
          <w:highlight w:val="white"/>
        </w:rPr>
        <w:t>EPI's</w:t>
      </w:r>
      <w:proofErr w:type="spellEnd"/>
      <w:r>
        <w:rPr>
          <w:color w:val="000000"/>
          <w:sz w:val="20"/>
          <w:szCs w:val="20"/>
          <w:highlight w:val="white"/>
        </w:rPr>
        <w:t>) por todos os funcionários, sendo de obrigação da CONTRATADA fornecê-los em conformidade com o especificado na Norma Regulamentadora do Ministério do Trabalho e do Emprego NR-6.</w:t>
      </w:r>
    </w:p>
    <w:p w14:paraId="609A9995" w14:textId="77777777" w:rsidR="00654F01" w:rsidRDefault="00F250B8">
      <w:pPr>
        <w:pStyle w:val="normal11"/>
        <w:widowControl w:val="0"/>
        <w:spacing w:before="0" w:after="0" w:line="360" w:lineRule="auto"/>
        <w:ind w:firstLine="720"/>
        <w:rPr>
          <w:color w:val="000000"/>
          <w:sz w:val="20"/>
          <w:szCs w:val="20"/>
        </w:rPr>
      </w:pPr>
      <w:r>
        <w:rPr>
          <w:color w:val="000000"/>
          <w:sz w:val="20"/>
          <w:szCs w:val="20"/>
          <w:highlight w:val="white"/>
        </w:rPr>
        <w:t xml:space="preserve">A instalação de cadeiras suspensas, balancins, andaimes </w:t>
      </w:r>
      <w:proofErr w:type="spellStart"/>
      <w:r>
        <w:rPr>
          <w:color w:val="000000"/>
          <w:sz w:val="20"/>
          <w:szCs w:val="20"/>
          <w:highlight w:val="white"/>
        </w:rPr>
        <w:t>fachadeiros</w:t>
      </w:r>
      <w:proofErr w:type="spellEnd"/>
      <w:r>
        <w:rPr>
          <w:color w:val="000000"/>
          <w:sz w:val="20"/>
          <w:szCs w:val="20"/>
          <w:highlight w:val="white"/>
        </w:rPr>
        <w:t xml:space="preserve"> ou equivalentes, todos aprovados pelas Normas e Resoluções de Segurança, deverão ser devidamente ancorados, seguindo rigorosamente todas as normas de segurança do trabalho. </w:t>
      </w:r>
    </w:p>
    <w:p w14:paraId="2602C49E"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 xml:space="preserve">Todos os dispositivos de suspensão deverão seguir, no mínimo, os critérios de segurança e conforto estabelecidos na Norma Regulamentadora NR-18. </w:t>
      </w:r>
    </w:p>
    <w:p w14:paraId="533DB2EB"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 xml:space="preserve">Todos os dispositivos de segurança, como os balancins individuais, cordas, </w:t>
      </w:r>
      <w:proofErr w:type="spellStart"/>
      <w:r>
        <w:rPr>
          <w:color w:val="000000"/>
          <w:sz w:val="20"/>
          <w:szCs w:val="20"/>
          <w:highlight w:val="white"/>
        </w:rPr>
        <w:t>EPI's</w:t>
      </w:r>
      <w:proofErr w:type="spellEnd"/>
      <w:r>
        <w:rPr>
          <w:color w:val="000000"/>
          <w:sz w:val="20"/>
          <w:szCs w:val="20"/>
          <w:highlight w:val="white"/>
        </w:rPr>
        <w:t xml:space="preserve"> deverão ser diariamente verificados pelo responsável pelos serviços e usuários, antes de iniciados os trabalhos. Não será permitido o uso de cadeira improvisada, de fabricação artesanal e sem a identificação na sua estrutura, em caracteres bem visíveis, da razão social e número do CNPJ do fabricante.</w:t>
      </w:r>
    </w:p>
    <w:p w14:paraId="0105D331"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Os trabalhadores que operarão nas cadeiras suspensas ou andaimes deverão ser habilitados, possuindo treinamento com aptidão atestada em exame médico, e utilizando cinturão de segurança ligado a cabo-guia com trava-quedas. O sistema de fixação da cadeira suspensa deverá ser independente do cabo-guia do trava-quedas.</w:t>
      </w:r>
    </w:p>
    <w:p w14:paraId="5783AEE7"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Em dias chuvosos, ou com vento, não será permitida a execução dos serviços.</w:t>
      </w:r>
    </w:p>
    <w:p w14:paraId="71D9C548"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Os locais abaixo dos trabalhos nas fachadas deverão ser isolados de forma a proteger a todos dos riscos decorrentes de queda de materiais.</w:t>
      </w:r>
    </w:p>
    <w:p w14:paraId="4A726001"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Todos os equipamentos e ferramentas para execução dos serviços (balancins, andaimes e outros), bem como todos os materiais para manutenção, instalação, reposição ou recomposição, deverão ser fornecidos pela Contratada. Todos os serviços deverão ser executados com pessoal técnico especializado.</w:t>
      </w:r>
    </w:p>
    <w:p w14:paraId="20D9E227"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A CONTRATADA não deverá utilizar produtos, nem métodos de lavagem que danifiquem o revestimento das fachadas.</w:t>
      </w:r>
    </w:p>
    <w:p w14:paraId="61C5B933" w14:textId="77777777" w:rsidR="00654F01" w:rsidRDefault="00F250B8">
      <w:pPr>
        <w:pStyle w:val="normal11"/>
        <w:widowControl w:val="0"/>
        <w:spacing w:before="0" w:after="0" w:line="360" w:lineRule="auto"/>
        <w:ind w:firstLine="0"/>
      </w:pPr>
      <w:r>
        <w:rPr>
          <w:color w:val="000000"/>
          <w:sz w:val="20"/>
          <w:szCs w:val="20"/>
        </w:rPr>
        <w:lastRenderedPageBreak/>
        <w:tab/>
      </w:r>
      <w:r>
        <w:rPr>
          <w:b/>
          <w:color w:val="000000"/>
          <w:sz w:val="20"/>
          <w:szCs w:val="20"/>
        </w:rPr>
        <w:t>A CONTRATADA deverá possuir a ART de montagem dos balancins e/ou andaimes, admitindo-se o fornecimento do locador e a ART das ancoragens utilizadas</w:t>
      </w:r>
      <w:r>
        <w:rPr>
          <w:b/>
          <w:sz w:val="20"/>
          <w:szCs w:val="20"/>
        </w:rPr>
        <w:t xml:space="preserve"> e dos serviços relacionados a trabalho em altura.</w:t>
      </w:r>
    </w:p>
    <w:p w14:paraId="795EBADB" w14:textId="77777777" w:rsidR="00654F01" w:rsidRDefault="00654F01">
      <w:pPr>
        <w:pStyle w:val="normal11"/>
        <w:widowControl w:val="0"/>
        <w:spacing w:before="0" w:after="0" w:line="360" w:lineRule="auto"/>
        <w:ind w:firstLine="0"/>
        <w:rPr>
          <w:color w:val="000000"/>
          <w:sz w:val="20"/>
          <w:szCs w:val="20"/>
        </w:rPr>
      </w:pPr>
    </w:p>
    <w:p w14:paraId="423361E3" w14:textId="77777777" w:rsidR="00654F01" w:rsidRDefault="00F250B8">
      <w:pPr>
        <w:pStyle w:val="Ttulo2"/>
        <w:numPr>
          <w:ilvl w:val="1"/>
          <w:numId w:val="2"/>
        </w:numPr>
      </w:pPr>
      <w:bookmarkStart w:id="15" w:name="_heading=h.rywmpwpybt6c"/>
      <w:bookmarkStart w:id="16" w:name="_Toc233206490"/>
      <w:bookmarkEnd w:id="15"/>
      <w:r>
        <w:t>SERVIÇOS PRELIMINARES</w:t>
      </w:r>
      <w:bookmarkEnd w:id="16"/>
    </w:p>
    <w:p w14:paraId="483F24E5" w14:textId="77777777" w:rsidR="00654F01" w:rsidRDefault="00F250B8">
      <w:pPr>
        <w:pStyle w:val="Ttulo3"/>
        <w:numPr>
          <w:ilvl w:val="2"/>
          <w:numId w:val="2"/>
        </w:numPr>
      </w:pPr>
      <w:bookmarkStart w:id="17" w:name="_heading=h.jtqk52oshylp"/>
      <w:bookmarkEnd w:id="17"/>
      <w:r>
        <w:t xml:space="preserve"> </w:t>
      </w:r>
      <w:bookmarkStart w:id="18" w:name="_Toc233206491"/>
      <w:r>
        <w:t>FORNECIMENTO E INSTALAÇÃO DE PLACA</w:t>
      </w:r>
      <w:bookmarkEnd w:id="18"/>
    </w:p>
    <w:p w14:paraId="39774074" w14:textId="77777777" w:rsidR="00654F01" w:rsidRDefault="00F250B8">
      <w:pPr>
        <w:pStyle w:val="normal11"/>
        <w:widowControl w:val="0"/>
        <w:spacing w:before="0" w:after="0" w:line="360" w:lineRule="auto"/>
        <w:ind w:firstLine="0"/>
        <w:rPr>
          <w:color w:val="000000"/>
          <w:sz w:val="20"/>
          <w:szCs w:val="20"/>
          <w:highlight w:val="darkYellow"/>
        </w:rPr>
      </w:pPr>
      <w:r>
        <w:rPr>
          <w:color w:val="000000"/>
          <w:sz w:val="20"/>
          <w:szCs w:val="20"/>
          <w:highlight w:val="white"/>
        </w:rPr>
        <w:tab/>
        <w:t xml:space="preserve">A Contratada obriga-se a mandar confeccionar, e conservar na obra, a respectiva placa conforme exigida pela Legislação e medindo aproximadamente 1,60x1,00 m, atendendo </w:t>
      </w:r>
      <w:r>
        <w:rPr>
          <w:sz w:val="20"/>
          <w:szCs w:val="20"/>
          <w:highlight w:val="white"/>
        </w:rPr>
        <w:t>as orientações</w:t>
      </w:r>
      <w:r>
        <w:rPr>
          <w:color w:val="000000"/>
          <w:sz w:val="20"/>
          <w:szCs w:val="20"/>
          <w:highlight w:val="white"/>
        </w:rPr>
        <w:t xml:space="preserve"> da Contratada.</w:t>
      </w:r>
    </w:p>
    <w:p w14:paraId="2EF0851F" w14:textId="77777777" w:rsidR="00654F01" w:rsidRDefault="00654F01">
      <w:pPr>
        <w:pStyle w:val="normal11"/>
        <w:spacing w:line="360" w:lineRule="auto"/>
        <w:rPr>
          <w:sz w:val="20"/>
          <w:szCs w:val="20"/>
          <w:highlight w:val="white"/>
        </w:rPr>
      </w:pPr>
    </w:p>
    <w:p w14:paraId="5C2FCE14" w14:textId="77777777" w:rsidR="00654F01" w:rsidRDefault="00F250B8">
      <w:pPr>
        <w:pStyle w:val="normal11"/>
        <w:spacing w:line="360" w:lineRule="auto"/>
        <w:rPr>
          <w:sz w:val="20"/>
          <w:szCs w:val="20"/>
        </w:rPr>
      </w:pPr>
      <w:r>
        <w:rPr>
          <w:noProof/>
        </w:rPr>
        <w:drawing>
          <wp:inline distT="0" distB="0" distL="0" distR="0" wp14:anchorId="791E324B" wp14:editId="167C64C1">
            <wp:extent cx="5305425" cy="273240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noChangeArrowheads="1"/>
                    </pic:cNvPicPr>
                  </pic:nvPicPr>
                  <pic:blipFill>
                    <a:blip r:embed="rId8"/>
                    <a:srcRect l="-198" t="-443" r="-198" b="-443"/>
                    <a:stretch>
                      <a:fillRect/>
                    </a:stretch>
                  </pic:blipFill>
                  <pic:spPr bwMode="auto">
                    <a:xfrm>
                      <a:off x="0" y="0"/>
                      <a:ext cx="5305425" cy="2732405"/>
                    </a:xfrm>
                    <a:prstGeom prst="rect">
                      <a:avLst/>
                    </a:prstGeom>
                  </pic:spPr>
                </pic:pic>
              </a:graphicData>
            </a:graphic>
          </wp:inline>
        </w:drawing>
      </w:r>
    </w:p>
    <w:p w14:paraId="3101AA9C" w14:textId="77777777" w:rsidR="00654F01" w:rsidRDefault="00654F01">
      <w:pPr>
        <w:pStyle w:val="normal11"/>
        <w:spacing w:line="360" w:lineRule="auto"/>
        <w:rPr>
          <w:sz w:val="20"/>
          <w:szCs w:val="20"/>
          <w:highlight w:val="white"/>
        </w:rPr>
      </w:pPr>
    </w:p>
    <w:p w14:paraId="27FAF83E" w14:textId="77777777" w:rsidR="00654F01" w:rsidRDefault="00F250B8">
      <w:pPr>
        <w:pStyle w:val="Ttulo3"/>
        <w:numPr>
          <w:ilvl w:val="2"/>
          <w:numId w:val="2"/>
        </w:numPr>
      </w:pPr>
      <w:bookmarkStart w:id="19" w:name="_heading=h.475myrbrq03n"/>
      <w:bookmarkEnd w:id="19"/>
      <w:r>
        <w:rPr>
          <w:highlight w:val="white"/>
        </w:rPr>
        <w:t xml:space="preserve"> </w:t>
      </w:r>
      <w:bookmarkStart w:id="20" w:name="_Toc233206492"/>
      <w:r>
        <w:rPr>
          <w:highlight w:val="white"/>
        </w:rPr>
        <w:t>MOBILIZAÇÃO E DESMOBILIZAÇÃO</w:t>
      </w:r>
      <w:bookmarkEnd w:id="20"/>
    </w:p>
    <w:p w14:paraId="621226A2" w14:textId="77777777" w:rsidR="00654F01" w:rsidRDefault="00F250B8">
      <w:pPr>
        <w:pStyle w:val="normal11"/>
        <w:widowControl w:val="0"/>
        <w:spacing w:before="0" w:after="0" w:line="360" w:lineRule="auto"/>
        <w:ind w:firstLine="0"/>
        <w:rPr>
          <w:color w:val="000000"/>
          <w:sz w:val="20"/>
          <w:szCs w:val="20"/>
          <w:highlight w:val="darkYellow"/>
        </w:rPr>
      </w:pPr>
      <w:r>
        <w:rPr>
          <w:color w:val="000000"/>
          <w:sz w:val="20"/>
          <w:szCs w:val="20"/>
          <w:highlight w:val="white"/>
        </w:rPr>
        <w:tab/>
        <w:t>A mobilização e desmobilização, visa a remunerar o deslocamento da empresa, somado a seus equipamentos, ao local de trabalho. Devem ser executadas de forma a evitar danos a terceiros, à estrutura local, aos materiais e equipamentos presentes e dar segurança aos operários e transeuntes.</w:t>
      </w:r>
    </w:p>
    <w:p w14:paraId="6D60F2F6" w14:textId="77777777" w:rsidR="00654F01" w:rsidRDefault="00F250B8">
      <w:pPr>
        <w:pStyle w:val="normal11"/>
        <w:widowControl w:val="0"/>
        <w:spacing w:before="0" w:after="0" w:line="360" w:lineRule="auto"/>
        <w:ind w:firstLine="0"/>
        <w:rPr>
          <w:color w:val="000000"/>
          <w:sz w:val="20"/>
          <w:szCs w:val="20"/>
          <w:highlight w:val="darkYellow"/>
        </w:rPr>
      </w:pPr>
      <w:r>
        <w:rPr>
          <w:color w:val="000000"/>
          <w:sz w:val="20"/>
          <w:szCs w:val="20"/>
          <w:highlight w:val="white"/>
        </w:rPr>
        <w:tab/>
        <w:t>Estão incorporados no serviço a retirada dos bens da CONTRATADA, no final da obra.</w:t>
      </w:r>
    </w:p>
    <w:p w14:paraId="3B55A69A" w14:textId="77777777" w:rsidR="00654F01" w:rsidRDefault="00F250B8">
      <w:pPr>
        <w:pStyle w:val="Ttulo3"/>
        <w:numPr>
          <w:ilvl w:val="2"/>
          <w:numId w:val="2"/>
        </w:numPr>
      </w:pPr>
      <w:bookmarkStart w:id="21" w:name="_heading=h.z4nzg9s26q5u"/>
      <w:bookmarkEnd w:id="21"/>
      <w:r>
        <w:rPr>
          <w:highlight w:val="white"/>
        </w:rPr>
        <w:t xml:space="preserve"> </w:t>
      </w:r>
      <w:bookmarkStart w:id="22" w:name="_Toc233206493"/>
      <w:r>
        <w:rPr>
          <w:color w:val="000000"/>
          <w:highlight w:val="white"/>
        </w:rPr>
        <w:t>ART</w:t>
      </w:r>
      <w:bookmarkEnd w:id="22"/>
    </w:p>
    <w:p w14:paraId="5FE536B0" w14:textId="77777777" w:rsidR="00654F01" w:rsidRDefault="00F250B8">
      <w:pPr>
        <w:pStyle w:val="normal11"/>
        <w:widowControl w:val="0"/>
        <w:spacing w:before="0" w:after="0" w:line="360" w:lineRule="auto"/>
        <w:ind w:firstLine="0"/>
        <w:rPr>
          <w:color w:val="000000"/>
          <w:sz w:val="20"/>
          <w:szCs w:val="20"/>
          <w:highlight w:val="yellow"/>
        </w:rPr>
      </w:pPr>
      <w:r>
        <w:rPr>
          <w:color w:val="000000"/>
          <w:sz w:val="20"/>
          <w:szCs w:val="20"/>
          <w:highlight w:val="white"/>
        </w:rPr>
        <w:t xml:space="preserve"> </w:t>
      </w:r>
      <w:r>
        <w:rPr>
          <w:color w:val="000000"/>
          <w:sz w:val="20"/>
          <w:szCs w:val="20"/>
          <w:highlight w:val="white"/>
        </w:rPr>
        <w:tab/>
        <w:t xml:space="preserve">A Contratada deverá apresentar à FISCALIZAÇÃO, antes do início dos serviços a </w:t>
      </w:r>
      <w:proofErr w:type="gramStart"/>
      <w:r>
        <w:rPr>
          <w:color w:val="000000"/>
          <w:sz w:val="20"/>
          <w:szCs w:val="20"/>
          <w:highlight w:val="white"/>
        </w:rPr>
        <w:t>ART(</w:t>
      </w:r>
      <w:proofErr w:type="gramEnd"/>
      <w:r>
        <w:rPr>
          <w:color w:val="000000"/>
          <w:sz w:val="20"/>
          <w:szCs w:val="20"/>
          <w:highlight w:val="white"/>
        </w:rPr>
        <w:t>Anotação de Responsabilidade Técnica) ou RRT (Registro de Responsabilidade Técnica) referente e execução da obra, do Engenheiro Civil e do Engenheiro de Segurança do Trabalho responsáveis pela execução e acompanhamento dos serviços.</w:t>
      </w:r>
    </w:p>
    <w:p w14:paraId="776FE87C"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 xml:space="preserve"> </w:t>
      </w:r>
      <w:r>
        <w:rPr>
          <w:color w:val="000000"/>
          <w:sz w:val="20"/>
          <w:szCs w:val="20"/>
          <w:highlight w:val="white"/>
        </w:rPr>
        <w:tab/>
      </w:r>
      <w:r>
        <w:rPr>
          <w:color w:val="000000"/>
          <w:sz w:val="20"/>
          <w:szCs w:val="20"/>
          <w:highlight w:val="white"/>
          <w:u w:val="single"/>
        </w:rPr>
        <w:t xml:space="preserve">Antes da realização de qualquer trabalho em altura, a ART dos engenheiros </w:t>
      </w:r>
      <w:r>
        <w:rPr>
          <w:sz w:val="20"/>
          <w:szCs w:val="20"/>
          <w:highlight w:val="white"/>
          <w:u w:val="single"/>
        </w:rPr>
        <w:t>deverá</w:t>
      </w:r>
      <w:r>
        <w:rPr>
          <w:color w:val="000000"/>
          <w:sz w:val="20"/>
          <w:szCs w:val="20"/>
          <w:highlight w:val="white"/>
          <w:u w:val="single"/>
        </w:rPr>
        <w:t xml:space="preserve"> ser entregue à </w:t>
      </w:r>
      <w:r>
        <w:rPr>
          <w:color w:val="000000"/>
          <w:sz w:val="20"/>
          <w:szCs w:val="20"/>
          <w:highlight w:val="white"/>
          <w:u w:val="single"/>
        </w:rPr>
        <w:lastRenderedPageBreak/>
        <w:t>PRMG.</w:t>
      </w:r>
    </w:p>
    <w:p w14:paraId="1B36C221" w14:textId="77777777" w:rsidR="00654F01" w:rsidRDefault="00654F01">
      <w:pPr>
        <w:pStyle w:val="normal11"/>
        <w:ind w:left="1224" w:firstLine="0"/>
        <w:rPr>
          <w:highlight w:val="white"/>
        </w:rPr>
      </w:pPr>
    </w:p>
    <w:p w14:paraId="1EC220D1" w14:textId="77777777" w:rsidR="00654F01" w:rsidRDefault="00F250B8">
      <w:pPr>
        <w:pStyle w:val="Ttulo2"/>
        <w:numPr>
          <w:ilvl w:val="1"/>
          <w:numId w:val="2"/>
        </w:numPr>
        <w:rPr>
          <w:color w:val="000000"/>
          <w:highlight w:val="white"/>
        </w:rPr>
      </w:pPr>
      <w:bookmarkStart w:id="23" w:name="_heading=h.puhoumxqwugc"/>
      <w:bookmarkStart w:id="24" w:name="_Toc233206494"/>
      <w:bookmarkEnd w:id="23"/>
      <w:r>
        <w:rPr>
          <w:color w:val="000000"/>
          <w:highlight w:val="white"/>
        </w:rPr>
        <w:t>ANDAIMES- LOCAÇÃO, MONTAGEM E DEMONTAGEM</w:t>
      </w:r>
      <w:bookmarkEnd w:id="24"/>
    </w:p>
    <w:p w14:paraId="1871A794"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O</w:t>
      </w:r>
      <w:r>
        <w:rPr>
          <w:color w:val="000000"/>
          <w:sz w:val="20"/>
          <w:szCs w:val="20"/>
        </w:rPr>
        <w:t xml:space="preserve"> </w:t>
      </w:r>
      <w:r>
        <w:rPr>
          <w:color w:val="000000"/>
          <w:sz w:val="20"/>
          <w:szCs w:val="20"/>
          <w:highlight w:val="white"/>
        </w:rPr>
        <w:t>serviço em altura somente deverá ser iniciado após avaliação prévia do local de trabalho, de forma que se possam verificar as possíveis condições de riscos e planejar com antecedência as medidas de segurança necessárias para a proteção dos trabalhadores.</w:t>
      </w:r>
      <w:r>
        <w:rPr>
          <w:color w:val="000000"/>
          <w:sz w:val="20"/>
          <w:szCs w:val="20"/>
        </w:rPr>
        <w:t xml:space="preserve"> </w:t>
      </w:r>
    </w:p>
    <w:p w14:paraId="5B368E57" w14:textId="77777777" w:rsidR="00654F01" w:rsidRDefault="00F250B8">
      <w:pPr>
        <w:pStyle w:val="normal11"/>
        <w:widowControl w:val="0"/>
        <w:spacing w:before="0" w:after="0" w:line="360" w:lineRule="auto"/>
        <w:ind w:firstLine="720"/>
        <w:rPr>
          <w:color w:val="000000"/>
          <w:sz w:val="20"/>
          <w:szCs w:val="20"/>
        </w:rPr>
      </w:pPr>
      <w:r>
        <w:rPr>
          <w:color w:val="000000"/>
          <w:sz w:val="20"/>
          <w:szCs w:val="20"/>
          <w:highlight w:val="white"/>
        </w:rPr>
        <w:t xml:space="preserve">De acordo com a NR 35, Portaria nº 3214/78 do MTE – Ministério do Trabalho e Emprego, no planejamento do trabalho em altura deve ser adotado medidas de proteção, seguindo-se a seguinte hierarquia: </w:t>
      </w:r>
    </w:p>
    <w:p w14:paraId="56FF7493"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 xml:space="preserve">1) medidas para evitar o trabalho em altura, sempre que existir meio alternativo de execução; </w:t>
      </w:r>
    </w:p>
    <w:p w14:paraId="2128047F"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 xml:space="preserve">2) medidas que eliminem o risco de queda dos trabalhadores na impossibilidade de execução do trabalho de outra forma; </w:t>
      </w:r>
    </w:p>
    <w:p w14:paraId="17412E7E"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3) medidas que minimizem as consequências da queda, quando o risco de queda não puder ser eliminado.</w:t>
      </w:r>
    </w:p>
    <w:p w14:paraId="3AA14DA6" w14:textId="77777777" w:rsidR="00654F01" w:rsidRDefault="00F250B8">
      <w:pPr>
        <w:pStyle w:val="normal11"/>
        <w:widowControl w:val="0"/>
        <w:spacing w:before="0" w:after="0" w:line="360" w:lineRule="auto"/>
        <w:ind w:firstLine="720"/>
        <w:rPr>
          <w:color w:val="000000"/>
          <w:sz w:val="20"/>
          <w:szCs w:val="20"/>
          <w:highlight w:val="yellow"/>
        </w:rPr>
      </w:pPr>
      <w:r>
        <w:rPr>
          <w:color w:val="000000"/>
          <w:sz w:val="20"/>
          <w:szCs w:val="20"/>
          <w:highlight w:val="white"/>
        </w:rPr>
        <w:t xml:space="preserve">Os andaimes tipo torre devem ser apoiados sobre base sólida e nivelada, capazes de suportar as os esforços solicitantes e as cargas transmitidas. Deve haver travamento na superfície de trabalho de modo a não permitir seu deslocamento ou desencaixe. A fixação deve ser feita por meio de amarração e estroncamento, de modo a resistir aos esforços a que estará sujeito. As torres de andaime não podem exceder quatro vezes a menor dimensão da base de apoio, quando não estaiadas. </w:t>
      </w:r>
    </w:p>
    <w:p w14:paraId="592CA3C8"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Os andaimes suspensos devem possuir sistema de fixação e sustentação e as estruturas de apoio devem suportar, pelo menos, 3 (três) vezes os esforços solicitantes e ser precedidos de projeto elaborado por profissional legalmente habilitado. Devem ter garantia de estabilidade durante todo o período de sua utilização, através de procedimentos operacionais e de dispositivos ou equipamentos específicos para tal fim. Devem possuir, no mínimo, quatro pontos de sustentação independentes, além de dispor de ponto de ancoragem do Sistema de Proteção Individual Contra Quedas (SPIQ) independente do ponto de ancoragem do andaime.</w:t>
      </w:r>
      <w:r>
        <w:rPr>
          <w:color w:val="000000"/>
          <w:sz w:val="20"/>
          <w:szCs w:val="20"/>
        </w:rPr>
        <w:t xml:space="preserve"> </w:t>
      </w:r>
    </w:p>
    <w:p w14:paraId="20941EA1" w14:textId="77777777" w:rsidR="00654F01" w:rsidRDefault="00F250B8">
      <w:pPr>
        <w:pStyle w:val="normal11"/>
        <w:widowControl w:val="0"/>
        <w:spacing w:before="0" w:after="0" w:line="360" w:lineRule="auto"/>
        <w:ind w:firstLine="720"/>
        <w:rPr>
          <w:color w:val="000000"/>
          <w:sz w:val="20"/>
          <w:szCs w:val="20"/>
          <w:highlight w:val="white"/>
        </w:rPr>
      </w:pPr>
      <w:r>
        <w:rPr>
          <w:color w:val="000000"/>
          <w:sz w:val="20"/>
          <w:szCs w:val="20"/>
          <w:highlight w:val="white"/>
        </w:rPr>
        <w:t xml:space="preserve">Os andaimes e cadeiras suspensas devem atender </w:t>
      </w:r>
      <w:r>
        <w:rPr>
          <w:sz w:val="20"/>
          <w:szCs w:val="20"/>
          <w:highlight w:val="white"/>
        </w:rPr>
        <w:t>às características</w:t>
      </w:r>
      <w:r>
        <w:rPr>
          <w:color w:val="000000"/>
          <w:sz w:val="20"/>
          <w:szCs w:val="20"/>
          <w:highlight w:val="white"/>
        </w:rPr>
        <w:t xml:space="preserve"> de segurança especificadas nas normas brasileiras NR 18 - CONDIÇÕES E MEIO AMBIENTE DE TRABALHO NA INDÚSTRIA DA CONSTRUÇÃO (e suas portarias complementares como a portaria n. 30/2001), ABNT 6494/1990 - SEGURANÇA NOS ANDAIMES, NBR-7678/1993 - SEGURANÇA NA EXECUÇÃO DE OBRAS EM SERVIÇOS DE CONSTRUÇÃO, especialmente no que se refere às cargas admissíveis e quantidade de apoios e/ou fixações</w:t>
      </w:r>
    </w:p>
    <w:p w14:paraId="6D67BA56"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A montagem, utilização e manutenção dos andaimes devem seguir todas as recomendações da NR-18, principalmente NR-35 e ABNT NBR 6494.</w:t>
      </w:r>
      <w:r>
        <w:rPr>
          <w:color w:val="000000"/>
          <w:sz w:val="20"/>
          <w:szCs w:val="20"/>
        </w:rPr>
        <w:t xml:space="preserve"> </w:t>
      </w:r>
    </w:p>
    <w:p w14:paraId="3F6469C2" w14:textId="77777777" w:rsidR="00654F01" w:rsidRDefault="00F250B8">
      <w:pPr>
        <w:pStyle w:val="normal11"/>
        <w:widowControl w:val="0"/>
        <w:spacing w:before="0" w:after="0" w:line="360" w:lineRule="auto"/>
        <w:ind w:firstLine="720"/>
        <w:rPr>
          <w:color w:val="000000"/>
          <w:sz w:val="20"/>
          <w:szCs w:val="20"/>
        </w:rPr>
      </w:pPr>
      <w:r>
        <w:rPr>
          <w:color w:val="000000"/>
          <w:sz w:val="20"/>
          <w:szCs w:val="20"/>
        </w:rPr>
        <w:t>A eficácia dos apoios nas estruturas do edifício deve ser objeto de inspeção frequente</w:t>
      </w:r>
    </w:p>
    <w:p w14:paraId="0A39FC57" w14:textId="77777777" w:rsidR="00654F01" w:rsidRDefault="00F250B8">
      <w:pPr>
        <w:pStyle w:val="normal11"/>
        <w:widowControl w:val="0"/>
        <w:spacing w:before="0" w:after="0" w:line="360" w:lineRule="auto"/>
        <w:ind w:firstLine="720"/>
        <w:jc w:val="left"/>
        <w:rPr>
          <w:color w:val="000000"/>
          <w:sz w:val="20"/>
          <w:szCs w:val="20"/>
        </w:rPr>
      </w:pPr>
      <w:r>
        <w:rPr>
          <w:color w:val="000000"/>
          <w:sz w:val="20"/>
          <w:szCs w:val="20"/>
          <w:highlight w:val="white"/>
        </w:rPr>
        <w:t xml:space="preserve">A montagem, operação, manutenção, </w:t>
      </w:r>
      <w:r>
        <w:rPr>
          <w:sz w:val="20"/>
          <w:szCs w:val="20"/>
          <w:highlight w:val="white"/>
        </w:rPr>
        <w:t>desmontagem</w:t>
      </w:r>
      <w:r>
        <w:rPr>
          <w:color w:val="000000"/>
          <w:sz w:val="20"/>
          <w:szCs w:val="20"/>
          <w:highlight w:val="white"/>
        </w:rPr>
        <w:t xml:space="preserve"> e as inspeções periódicas dos andaimes devem ser feitas por trabalhador qualificado, sob supervisão e responsabilidade técnica de profissional legalmente habilitado obedecendo, quando de fábrica, as especificações técnicas do fabricante. As partes integrantes dos andaimes e cadeiras suspensas devem ser inspecionadas antes da montagem. Essa tarefa deve ser feita por </w:t>
      </w:r>
      <w:r>
        <w:rPr>
          <w:color w:val="000000"/>
          <w:sz w:val="20"/>
          <w:szCs w:val="20"/>
          <w:highlight w:val="white"/>
        </w:rPr>
        <w:lastRenderedPageBreak/>
        <w:t>pessoa expressamente designada pelo responsável da obra.</w:t>
      </w:r>
      <w:r>
        <w:rPr>
          <w:color w:val="000000"/>
          <w:sz w:val="20"/>
          <w:szCs w:val="20"/>
        </w:rPr>
        <w:t xml:space="preserve"> </w:t>
      </w:r>
    </w:p>
    <w:p w14:paraId="6D92464E" w14:textId="77777777" w:rsidR="00654F01" w:rsidRDefault="00F250B8">
      <w:pPr>
        <w:pStyle w:val="normal11"/>
        <w:widowControl w:val="0"/>
        <w:spacing w:before="0" w:after="0" w:line="360" w:lineRule="auto"/>
        <w:ind w:firstLine="720"/>
        <w:jc w:val="left"/>
        <w:rPr>
          <w:color w:val="000000"/>
          <w:sz w:val="20"/>
          <w:szCs w:val="20"/>
          <w:highlight w:val="white"/>
        </w:rPr>
      </w:pPr>
      <w:r>
        <w:rPr>
          <w:color w:val="000000"/>
          <w:sz w:val="20"/>
          <w:szCs w:val="20"/>
          <w:highlight w:val="white"/>
        </w:rPr>
        <w:t xml:space="preserve">O trânsito nos locais onde os andaimes estiverem montados será evitado na medida do possível, a fim de ser evitado qualquer acidente. Nenhum operário poderá permanecer sobre os andaimes sem os equipamentos de segurança necessários. </w:t>
      </w:r>
    </w:p>
    <w:p w14:paraId="1FA02117" w14:textId="77777777" w:rsidR="00654F01" w:rsidRDefault="00F250B8">
      <w:pPr>
        <w:pStyle w:val="normal11"/>
        <w:widowControl w:val="0"/>
        <w:spacing w:before="0" w:after="0" w:line="360" w:lineRule="auto"/>
        <w:ind w:firstLine="720"/>
        <w:rPr>
          <w:color w:val="000000"/>
          <w:sz w:val="20"/>
          <w:szCs w:val="20"/>
        </w:rPr>
      </w:pPr>
      <w:r>
        <w:rPr>
          <w:color w:val="000000"/>
          <w:sz w:val="20"/>
          <w:szCs w:val="20"/>
          <w:highlight w:val="white"/>
        </w:rPr>
        <w:t xml:space="preserve">Os andaimes </w:t>
      </w:r>
      <w:r>
        <w:rPr>
          <w:sz w:val="20"/>
          <w:szCs w:val="20"/>
          <w:highlight w:val="white"/>
        </w:rPr>
        <w:t>devem</w:t>
      </w:r>
      <w:r>
        <w:rPr>
          <w:color w:val="000000"/>
          <w:sz w:val="20"/>
          <w:szCs w:val="20"/>
          <w:highlight w:val="white"/>
        </w:rPr>
        <w:t xml:space="preserve"> ser acompanhados de outros dispositivos de segurança, tais como, telas de nylon, apara lixos, etc. </w:t>
      </w:r>
    </w:p>
    <w:p w14:paraId="5D22217B" w14:textId="77777777" w:rsidR="00654F01" w:rsidRDefault="00F250B8">
      <w:pPr>
        <w:pStyle w:val="normal11"/>
        <w:widowControl w:val="0"/>
        <w:spacing w:before="0" w:after="0" w:line="360" w:lineRule="auto"/>
        <w:ind w:firstLine="720"/>
        <w:rPr>
          <w:color w:val="000000"/>
          <w:sz w:val="20"/>
          <w:szCs w:val="20"/>
        </w:rPr>
      </w:pPr>
      <w:r>
        <w:rPr>
          <w:color w:val="000000"/>
          <w:sz w:val="20"/>
          <w:szCs w:val="20"/>
          <w:highlight w:val="white"/>
        </w:rPr>
        <w:t xml:space="preserve">Para prevenção de riscos e protegendo a área em volta dos andaimes deverá ser instalada tela de proteção de fachada confeccionada em polietileno, com proteção UV e gramatura de 50g/m2. A CONTRATADA será responsável por quaisquer acidentes provenientes da utilização dos andaimes, devendo, portanto, tomar as medidas que julgar conveniente para que isto não se verifique. </w:t>
      </w:r>
    </w:p>
    <w:p w14:paraId="016B5962" w14:textId="77777777" w:rsidR="00654F01" w:rsidRDefault="00F250B8">
      <w:pPr>
        <w:pStyle w:val="normal11"/>
        <w:widowControl w:val="0"/>
        <w:spacing w:before="0" w:after="0" w:line="360" w:lineRule="auto"/>
        <w:ind w:firstLine="720"/>
        <w:rPr>
          <w:color w:val="000000"/>
          <w:sz w:val="20"/>
          <w:szCs w:val="20"/>
        </w:rPr>
      </w:pPr>
      <w:r>
        <w:rPr>
          <w:sz w:val="20"/>
          <w:szCs w:val="20"/>
          <w:highlight w:val="white"/>
        </w:rPr>
        <w:t>Fica</w:t>
      </w:r>
      <w:r>
        <w:rPr>
          <w:color w:val="000000"/>
          <w:sz w:val="20"/>
          <w:szCs w:val="20"/>
          <w:highlight w:val="white"/>
        </w:rPr>
        <w:t xml:space="preserve"> a critério da CONTRATADA a escolha do tipo de andaime </w:t>
      </w:r>
      <w:r>
        <w:rPr>
          <w:sz w:val="20"/>
          <w:szCs w:val="20"/>
          <w:highlight w:val="white"/>
        </w:rPr>
        <w:t>necessário para a execução</w:t>
      </w:r>
      <w:r>
        <w:rPr>
          <w:color w:val="000000"/>
          <w:sz w:val="20"/>
          <w:szCs w:val="20"/>
          <w:highlight w:val="white"/>
        </w:rPr>
        <w:t xml:space="preserve"> dos serviços. </w:t>
      </w:r>
    </w:p>
    <w:p w14:paraId="0E50B515"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Estão inclusos os serviços de montagem, desmontagem e locação dos andaimes necessários.</w:t>
      </w:r>
    </w:p>
    <w:p w14:paraId="493FAE1D" w14:textId="77777777" w:rsidR="00654F01" w:rsidRDefault="00654F01">
      <w:pPr>
        <w:pStyle w:val="normal11"/>
        <w:widowControl w:val="0"/>
        <w:spacing w:before="0" w:after="0" w:line="360" w:lineRule="auto"/>
        <w:ind w:firstLine="0"/>
        <w:rPr>
          <w:color w:val="000000"/>
          <w:sz w:val="20"/>
          <w:szCs w:val="20"/>
          <w:highlight w:val="darkYellow"/>
        </w:rPr>
      </w:pPr>
    </w:p>
    <w:p w14:paraId="2B075874" w14:textId="77777777" w:rsidR="00654F01" w:rsidRDefault="00F250B8">
      <w:pPr>
        <w:pStyle w:val="Ttulo2"/>
        <w:numPr>
          <w:ilvl w:val="1"/>
          <w:numId w:val="2"/>
        </w:numPr>
      </w:pPr>
      <w:bookmarkStart w:id="25" w:name="_heading=h.5axl57xms05z"/>
      <w:bookmarkStart w:id="26" w:name="_Toc233206495"/>
      <w:bookmarkEnd w:id="25"/>
      <w:r>
        <w:rPr>
          <w:highlight w:val="white"/>
        </w:rPr>
        <w:t>REMOÇÕES, DEMOLIÇÕES E RETIRADAS</w:t>
      </w:r>
      <w:bookmarkEnd w:id="26"/>
    </w:p>
    <w:p w14:paraId="53D92811" w14:textId="77777777" w:rsidR="00654F01" w:rsidRDefault="00F250B8">
      <w:pPr>
        <w:pStyle w:val="Ttulo3"/>
        <w:numPr>
          <w:ilvl w:val="2"/>
          <w:numId w:val="2"/>
        </w:numPr>
        <w:rPr>
          <w:color w:val="000000"/>
          <w:highlight w:val="white"/>
        </w:rPr>
      </w:pPr>
      <w:bookmarkStart w:id="27" w:name="_heading=h.mtjbrfpvml0j"/>
      <w:bookmarkStart w:id="28" w:name="_Toc233206496"/>
      <w:bookmarkEnd w:id="27"/>
      <w:r>
        <w:rPr>
          <w:color w:val="000000"/>
          <w:highlight w:val="white"/>
        </w:rPr>
        <w:t>CARGA, MANOBRA E DESCARGA E TRANSPORTE DE ENTULHO</w:t>
      </w:r>
      <w:bookmarkEnd w:id="28"/>
    </w:p>
    <w:p w14:paraId="4CE2EA6B"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 xml:space="preserve"> </w:t>
      </w:r>
      <w:r>
        <w:rPr>
          <w:color w:val="000000"/>
          <w:sz w:val="20"/>
          <w:szCs w:val="20"/>
          <w:highlight w:val="white"/>
        </w:rPr>
        <w:tab/>
        <w:t xml:space="preserve">Todo material produto da demolição deverá ser depositado diretamente em caçambas metálicas providenciadas pela CONTRATADA de modo a gerir adequadamente os entulhos gerados. </w:t>
      </w:r>
    </w:p>
    <w:p w14:paraId="3847E755" w14:textId="77777777" w:rsidR="00654F01" w:rsidRDefault="00F250B8">
      <w:pPr>
        <w:pStyle w:val="normal11"/>
        <w:widowControl w:val="0"/>
        <w:spacing w:before="0" w:after="0" w:line="360" w:lineRule="auto"/>
        <w:ind w:firstLine="720"/>
      </w:pPr>
      <w:r>
        <w:rPr>
          <w:color w:val="000000"/>
          <w:sz w:val="20"/>
          <w:szCs w:val="20"/>
          <w:highlight w:val="white"/>
        </w:rPr>
        <w:t>A carga de entulho para as caçambas externas deverá ser ajustada com a Administração, de forma a estabelecer os horários e procedimentos, não comprometendo assim o funcionamento do Órgão, além de verificar possíveis restrições de local e horário do Município de Uberlândia.</w:t>
      </w:r>
    </w:p>
    <w:p w14:paraId="39828743" w14:textId="77777777" w:rsidR="00654F01" w:rsidRDefault="00F250B8">
      <w:pPr>
        <w:pStyle w:val="Ttulo3"/>
        <w:numPr>
          <w:ilvl w:val="2"/>
          <w:numId w:val="2"/>
        </w:numPr>
        <w:rPr>
          <w:color w:val="000000"/>
          <w:highlight w:val="white"/>
        </w:rPr>
      </w:pPr>
      <w:bookmarkStart w:id="29" w:name="_heading=h.e3fnxxrtbdi0"/>
      <w:bookmarkStart w:id="30" w:name="_Toc233206497"/>
      <w:bookmarkEnd w:id="29"/>
      <w:r>
        <w:rPr>
          <w:color w:val="000000"/>
          <w:highlight w:val="white"/>
        </w:rPr>
        <w:t>REMOÇÕES DE PEÇAS CERÂMICAS</w:t>
      </w:r>
      <w:bookmarkEnd w:id="30"/>
    </w:p>
    <w:p w14:paraId="5F8BF7F2" w14:textId="77777777" w:rsidR="00654F01" w:rsidRDefault="00F250B8">
      <w:pPr>
        <w:pStyle w:val="normal11"/>
        <w:widowControl w:val="0"/>
        <w:spacing w:before="0" w:after="0" w:line="360" w:lineRule="auto"/>
        <w:ind w:firstLine="720"/>
        <w:rPr>
          <w:color w:val="000000"/>
          <w:sz w:val="20"/>
          <w:szCs w:val="20"/>
        </w:rPr>
      </w:pPr>
      <w:r>
        <w:rPr>
          <w:color w:val="000000"/>
          <w:sz w:val="20"/>
          <w:szCs w:val="20"/>
          <w:highlight w:val="white"/>
        </w:rPr>
        <w:t xml:space="preserve">Deverá ser realizada a remoção de todos os trechos de revestimento cerâmico que apresentem defeitos ou pouca aderência ao substrato. </w:t>
      </w:r>
    </w:p>
    <w:p w14:paraId="17B3DA41" w14:textId="77777777" w:rsidR="00654F01" w:rsidRDefault="00F250B8">
      <w:pPr>
        <w:pStyle w:val="normal11"/>
        <w:widowControl w:val="0"/>
        <w:spacing w:before="0" w:after="0" w:line="360" w:lineRule="auto"/>
        <w:ind w:firstLine="720"/>
        <w:rPr>
          <w:color w:val="000000"/>
          <w:sz w:val="20"/>
          <w:szCs w:val="20"/>
        </w:rPr>
      </w:pPr>
      <w:r>
        <w:rPr>
          <w:color w:val="000000"/>
          <w:sz w:val="20"/>
          <w:szCs w:val="20"/>
          <w:highlight w:val="white"/>
        </w:rPr>
        <w:t xml:space="preserve">A remoção deverá ser feita com cuidado, de modo a não danificar as áreas adjacentes. </w:t>
      </w:r>
    </w:p>
    <w:p w14:paraId="69C8B332" w14:textId="77777777" w:rsidR="00654F01" w:rsidRDefault="00F250B8">
      <w:pPr>
        <w:pStyle w:val="normal11"/>
        <w:widowControl w:val="0"/>
        <w:spacing w:before="0" w:after="0" w:line="360" w:lineRule="auto"/>
        <w:ind w:firstLine="720"/>
        <w:rPr>
          <w:color w:val="000000"/>
          <w:sz w:val="20"/>
          <w:szCs w:val="20"/>
        </w:rPr>
      </w:pPr>
      <w:r>
        <w:rPr>
          <w:color w:val="000000"/>
          <w:sz w:val="20"/>
          <w:szCs w:val="20"/>
          <w:highlight w:val="white"/>
        </w:rPr>
        <w:t>Será obrigatório o registro fotográfico detalhando o antes, o durante e o após a execução dos serviços, documentando as áreas removidas.</w:t>
      </w:r>
    </w:p>
    <w:p w14:paraId="538F7F39" w14:textId="77777777" w:rsidR="00654F01" w:rsidRDefault="00F250B8">
      <w:pPr>
        <w:pStyle w:val="Ttulo3"/>
        <w:numPr>
          <w:ilvl w:val="2"/>
          <w:numId w:val="2"/>
        </w:numPr>
        <w:rPr>
          <w:color w:val="000000"/>
          <w:highlight w:val="white"/>
        </w:rPr>
      </w:pPr>
      <w:bookmarkStart w:id="31" w:name="_heading=h.44g4gsxxj0mx"/>
      <w:bookmarkStart w:id="32" w:name="_Toc233206498"/>
      <w:bookmarkEnd w:id="31"/>
      <w:r>
        <w:rPr>
          <w:color w:val="000000"/>
          <w:highlight w:val="white"/>
        </w:rPr>
        <w:t>DEMOLIÇÃO DE ARGAMASSAS</w:t>
      </w:r>
      <w:bookmarkEnd w:id="32"/>
    </w:p>
    <w:p w14:paraId="4310836D" w14:textId="77777777" w:rsidR="00654F01" w:rsidRDefault="00F250B8">
      <w:pPr>
        <w:pStyle w:val="normal11"/>
        <w:widowControl w:val="0"/>
        <w:spacing w:before="0" w:after="0" w:line="360" w:lineRule="auto"/>
        <w:ind w:firstLine="0"/>
      </w:pPr>
      <w:r>
        <w:rPr>
          <w:color w:val="000000"/>
          <w:sz w:val="20"/>
          <w:szCs w:val="20"/>
        </w:rPr>
        <w:t xml:space="preserve"> </w:t>
      </w:r>
      <w:r>
        <w:rPr>
          <w:color w:val="000000"/>
          <w:sz w:val="20"/>
          <w:szCs w:val="20"/>
        </w:rPr>
        <w:tab/>
        <w:t>A argamassa existente nas áreas onde as peças cerâmicas foram removidas deverá ser totalmente retirada, de forma a garantir o preparo adequado para a execução do novo revestimento.</w:t>
      </w:r>
    </w:p>
    <w:p w14:paraId="6B8EBEA4" w14:textId="77777777" w:rsidR="00654F01" w:rsidRDefault="00F250B8">
      <w:pPr>
        <w:pStyle w:val="normal11"/>
        <w:widowControl w:val="0"/>
        <w:spacing w:before="0" w:after="0" w:line="360" w:lineRule="auto"/>
        <w:ind w:firstLine="0"/>
      </w:pPr>
      <w:r>
        <w:rPr>
          <w:color w:val="000000"/>
          <w:sz w:val="20"/>
          <w:szCs w:val="20"/>
          <w:highlight w:val="white"/>
        </w:rPr>
        <w:t xml:space="preserve"> </w:t>
      </w:r>
      <w:r>
        <w:rPr>
          <w:color w:val="000000"/>
          <w:sz w:val="20"/>
          <w:szCs w:val="20"/>
          <w:highlight w:val="white"/>
        </w:rPr>
        <w:tab/>
        <w:t xml:space="preserve">A argamassa ao redor das juntas de dilatação da marquise de </w:t>
      </w:r>
      <w:r>
        <w:rPr>
          <w:sz w:val="20"/>
          <w:szCs w:val="20"/>
          <w:highlight w:val="white"/>
        </w:rPr>
        <w:t>concreto</w:t>
      </w:r>
      <w:r>
        <w:rPr>
          <w:color w:val="000000"/>
          <w:sz w:val="20"/>
          <w:szCs w:val="20"/>
          <w:highlight w:val="white"/>
        </w:rPr>
        <w:t xml:space="preserve"> deverá ser removida com cuidado, de modo a não comprometer a integridade das juntas e permitir a aplicação do material adequado para o preenchimento dessas juntas. </w:t>
      </w:r>
    </w:p>
    <w:p w14:paraId="5E3495CF" w14:textId="77777777" w:rsidR="00654F01" w:rsidRDefault="00F250B8">
      <w:pPr>
        <w:pStyle w:val="normal11"/>
        <w:widowControl w:val="0"/>
        <w:spacing w:before="0" w:after="0" w:line="360" w:lineRule="auto"/>
        <w:ind w:firstLine="0"/>
      </w:pPr>
      <w:r>
        <w:rPr>
          <w:color w:val="000000"/>
          <w:sz w:val="20"/>
          <w:szCs w:val="20"/>
          <w:highlight w:val="white"/>
        </w:rPr>
        <w:t xml:space="preserve"> </w:t>
      </w:r>
      <w:r>
        <w:rPr>
          <w:color w:val="000000"/>
          <w:sz w:val="20"/>
          <w:szCs w:val="20"/>
          <w:highlight w:val="white"/>
        </w:rPr>
        <w:tab/>
      </w:r>
      <w:r>
        <w:rPr>
          <w:color w:val="000000"/>
          <w:sz w:val="20"/>
          <w:szCs w:val="20"/>
        </w:rPr>
        <w:t>A remoção deverá ser feita de maneira a não prejudicar as condições de funcionalidade e resistência da alvenaria ou outras estruturas existentes.</w:t>
      </w:r>
    </w:p>
    <w:p w14:paraId="22640656" w14:textId="77777777" w:rsidR="00654F01" w:rsidRDefault="00F250B8">
      <w:pPr>
        <w:pStyle w:val="Ttulo3"/>
        <w:numPr>
          <w:ilvl w:val="2"/>
          <w:numId w:val="2"/>
        </w:numPr>
        <w:rPr>
          <w:color w:val="000000"/>
          <w:highlight w:val="white"/>
        </w:rPr>
      </w:pPr>
      <w:bookmarkStart w:id="33" w:name="_heading=h.592zcpf0zatu"/>
      <w:bookmarkStart w:id="34" w:name="_Toc233206499"/>
      <w:bookmarkEnd w:id="33"/>
      <w:r>
        <w:rPr>
          <w:color w:val="000000"/>
          <w:highlight w:val="white"/>
        </w:rPr>
        <w:lastRenderedPageBreak/>
        <w:t>REMOÇÃO DE JUNTAS DE DILATAÇÃO E MOVIMENTAÇÃO</w:t>
      </w:r>
      <w:bookmarkEnd w:id="34"/>
    </w:p>
    <w:p w14:paraId="7253C670" w14:textId="77777777" w:rsidR="00654F01" w:rsidRDefault="00F250B8">
      <w:pPr>
        <w:pStyle w:val="normal11"/>
        <w:widowControl w:val="0"/>
        <w:spacing w:before="0" w:after="0" w:line="360" w:lineRule="auto"/>
        <w:ind w:firstLine="720"/>
      </w:pPr>
      <w:r>
        <w:rPr>
          <w:color w:val="000000"/>
          <w:sz w:val="20"/>
          <w:szCs w:val="20"/>
          <w:highlight w:val="white"/>
        </w:rPr>
        <w:t>A remoção de juntas de dilatação e movimentação deverá ser executada de forma cuidadosa, abrangendo todas as juntas existentes na fachada e na marquise.</w:t>
      </w:r>
    </w:p>
    <w:p w14:paraId="12F0B58B" w14:textId="77777777" w:rsidR="00654F01" w:rsidRDefault="00F250B8">
      <w:pPr>
        <w:pStyle w:val="normal11"/>
        <w:widowControl w:val="0"/>
        <w:spacing w:before="0" w:after="0" w:line="360" w:lineRule="auto"/>
        <w:ind w:firstLine="720"/>
      </w:pPr>
      <w:r>
        <w:rPr>
          <w:color w:val="000000"/>
          <w:sz w:val="20"/>
          <w:szCs w:val="20"/>
          <w:highlight w:val="white"/>
        </w:rPr>
        <w:t xml:space="preserve">Remoção das juntas de dilatação e movimentação, incluindo as juntas de </w:t>
      </w:r>
      <w:proofErr w:type="spellStart"/>
      <w:r>
        <w:rPr>
          <w:color w:val="000000"/>
          <w:sz w:val="20"/>
          <w:szCs w:val="20"/>
          <w:highlight w:val="white"/>
        </w:rPr>
        <w:t>mastique</w:t>
      </w:r>
      <w:proofErr w:type="spellEnd"/>
      <w:r>
        <w:rPr>
          <w:color w:val="000000"/>
          <w:sz w:val="20"/>
          <w:szCs w:val="20"/>
          <w:highlight w:val="white"/>
        </w:rPr>
        <w:t xml:space="preserve"> e </w:t>
      </w:r>
      <w:proofErr w:type="spellStart"/>
      <w:r>
        <w:rPr>
          <w:color w:val="000000"/>
          <w:sz w:val="20"/>
          <w:szCs w:val="20"/>
          <w:highlight w:val="white"/>
        </w:rPr>
        <w:t>tarucel</w:t>
      </w:r>
      <w:proofErr w:type="spellEnd"/>
      <w:r>
        <w:rPr>
          <w:color w:val="000000"/>
          <w:sz w:val="20"/>
          <w:szCs w:val="20"/>
          <w:highlight w:val="white"/>
        </w:rPr>
        <w:t>, ao longo de toda a fachada, tanto na parte horizontal quanto vertical, conforme os pontos indicados no projeto. O processo de remoção deverá ser feito com ferramentas adequadas, evitando danos à estrutura da fachada e garantindo a limpeza completa dos locais de aplicação das juntas.</w:t>
      </w:r>
      <w:r>
        <w:rPr>
          <w:color w:val="000000"/>
          <w:sz w:val="20"/>
          <w:szCs w:val="20"/>
          <w:highlight w:val="white"/>
        </w:rPr>
        <w:br/>
      </w:r>
      <w:r>
        <w:rPr>
          <w:color w:val="000000"/>
          <w:sz w:val="20"/>
          <w:szCs w:val="20"/>
          <w:highlight w:val="white"/>
        </w:rPr>
        <w:tab/>
        <w:t>Remoção das juntas de dilatação existentes nas laterais da marquise de concreto da fachada. A remoção dessas juntas deverá ser feita com atenção especial para não comprometer a integridade do concreto da marquise e garantir o preparo adequado para a instalação das novas juntas.</w:t>
      </w:r>
    </w:p>
    <w:p w14:paraId="37715CE7" w14:textId="77777777" w:rsidR="00654F01" w:rsidRDefault="00F250B8">
      <w:pPr>
        <w:pStyle w:val="Ttulo2"/>
        <w:numPr>
          <w:ilvl w:val="1"/>
          <w:numId w:val="2"/>
        </w:numPr>
        <w:rPr>
          <w:color w:val="000000"/>
          <w:highlight w:val="white"/>
        </w:rPr>
      </w:pPr>
      <w:bookmarkStart w:id="35" w:name="_heading=h.z5x6ry2ng5j4"/>
      <w:bookmarkStart w:id="36" w:name="_Toc233206500"/>
      <w:bookmarkEnd w:id="35"/>
      <w:r>
        <w:rPr>
          <w:color w:val="000000"/>
          <w:highlight w:val="white"/>
        </w:rPr>
        <w:t>RECUPERAÇÃO DE FACHADA</w:t>
      </w:r>
      <w:bookmarkEnd w:id="36"/>
    </w:p>
    <w:p w14:paraId="1305E7BB" w14:textId="77777777" w:rsidR="00654F01" w:rsidRDefault="00F250B8">
      <w:pPr>
        <w:pStyle w:val="Ttulo3"/>
        <w:numPr>
          <w:ilvl w:val="2"/>
          <w:numId w:val="2"/>
        </w:numPr>
      </w:pPr>
      <w:bookmarkStart w:id="37" w:name="_heading=h.rfpe2mq2ock7"/>
      <w:bookmarkEnd w:id="37"/>
      <w:r>
        <w:rPr>
          <w:highlight w:val="white"/>
        </w:rPr>
        <w:t xml:space="preserve"> </w:t>
      </w:r>
      <w:bookmarkStart w:id="38" w:name="_Toc233206501"/>
      <w:r>
        <w:rPr>
          <w:highlight w:val="white"/>
        </w:rPr>
        <w:t>APLICAÇÃO DE SELANTE E TARUGO DELIMITADOR</w:t>
      </w:r>
      <w:bookmarkEnd w:id="38"/>
    </w:p>
    <w:p w14:paraId="6497B44B" w14:textId="77777777" w:rsidR="00654F01" w:rsidRDefault="00F250B8">
      <w:pPr>
        <w:pStyle w:val="normal11"/>
        <w:widowControl w:val="0"/>
        <w:spacing w:before="0" w:after="0" w:line="360" w:lineRule="auto"/>
        <w:ind w:firstLine="0"/>
      </w:pPr>
      <w:r>
        <w:rPr>
          <w:color w:val="000000"/>
          <w:sz w:val="20"/>
          <w:szCs w:val="20"/>
          <w:highlight w:val="white"/>
        </w:rPr>
        <w:tab/>
        <w:t>Aplicação de selante (</w:t>
      </w:r>
      <w:proofErr w:type="spellStart"/>
      <w:r>
        <w:rPr>
          <w:color w:val="000000"/>
          <w:sz w:val="20"/>
          <w:szCs w:val="20"/>
          <w:highlight w:val="white"/>
        </w:rPr>
        <w:t>mastique</w:t>
      </w:r>
      <w:proofErr w:type="spellEnd"/>
      <w:r>
        <w:rPr>
          <w:color w:val="000000"/>
          <w:sz w:val="20"/>
          <w:szCs w:val="20"/>
          <w:highlight w:val="white"/>
        </w:rPr>
        <w:t xml:space="preserve">) </w:t>
      </w:r>
      <w:proofErr w:type="spellStart"/>
      <w:r>
        <w:rPr>
          <w:color w:val="000000"/>
          <w:sz w:val="20"/>
          <w:szCs w:val="20"/>
          <w:highlight w:val="white"/>
        </w:rPr>
        <w:t>elástomérico</w:t>
      </w:r>
      <w:proofErr w:type="spellEnd"/>
      <w:r>
        <w:rPr>
          <w:color w:val="000000"/>
          <w:sz w:val="20"/>
          <w:szCs w:val="20"/>
          <w:highlight w:val="white"/>
        </w:rPr>
        <w:t xml:space="preserve"> </w:t>
      </w:r>
      <w:proofErr w:type="spellStart"/>
      <w:r>
        <w:rPr>
          <w:color w:val="000000"/>
          <w:sz w:val="20"/>
          <w:szCs w:val="20"/>
          <w:highlight w:val="white"/>
        </w:rPr>
        <w:t>monocomponente</w:t>
      </w:r>
      <w:proofErr w:type="spellEnd"/>
      <w:r>
        <w:rPr>
          <w:color w:val="000000"/>
          <w:sz w:val="20"/>
          <w:szCs w:val="20"/>
          <w:highlight w:val="white"/>
        </w:rPr>
        <w:t xml:space="preserve"> à base de poliuretano em juntas de dilatação e movimentação, incluindo fornecimento e colocação de tarugo delimitador de profundidade em espuma de polietileno de baixa densidade (Ø 10 mm, cinza). </w:t>
      </w:r>
    </w:p>
    <w:p w14:paraId="2AEC8667"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O serviço será executado nos locais onde houve remoção das juntas existentes, garantindo limpeza, estanqueidade e acabamento uniforme.</w:t>
      </w:r>
    </w:p>
    <w:p w14:paraId="4EECD923" w14:textId="77777777" w:rsidR="00654F01" w:rsidRDefault="00F250B8">
      <w:pPr>
        <w:pStyle w:val="Ttulo3"/>
        <w:numPr>
          <w:ilvl w:val="2"/>
          <w:numId w:val="2"/>
        </w:numPr>
      </w:pPr>
      <w:bookmarkStart w:id="39" w:name="_heading=h.glrk2j7a3xra"/>
      <w:bookmarkEnd w:id="39"/>
      <w:r>
        <w:rPr>
          <w:highlight w:val="white"/>
        </w:rPr>
        <w:t xml:space="preserve"> </w:t>
      </w:r>
      <w:bookmarkStart w:id="40" w:name="_Toc233206502"/>
      <w:r>
        <w:rPr>
          <w:highlight w:val="white"/>
        </w:rPr>
        <w:t>CHAPISCO</w:t>
      </w:r>
      <w:bookmarkEnd w:id="40"/>
    </w:p>
    <w:p w14:paraId="6F52E4A3"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 xml:space="preserve">Argamassa de traço 1:3, cimento Portland e areia grossa, a ser aplicada nas superfícies que </w:t>
      </w:r>
      <w:r>
        <w:rPr>
          <w:sz w:val="20"/>
          <w:szCs w:val="20"/>
          <w:highlight w:val="white"/>
        </w:rPr>
        <w:t>foram removidas os revestimentos, e ou necessitam de reparos.</w:t>
      </w:r>
    </w:p>
    <w:p w14:paraId="5A1A21A5"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Deve-se fazer aplicação prévia de chapisco, quando a superfície a revestir tiver pouca aderência parcial ou totalmente ou quando a base não apresentar rugosidade superficial.</w:t>
      </w:r>
    </w:p>
    <w:p w14:paraId="3789AE74" w14:textId="77777777" w:rsidR="00654F01" w:rsidRDefault="00F250B8">
      <w:pPr>
        <w:pStyle w:val="Ttulo3"/>
        <w:numPr>
          <w:ilvl w:val="2"/>
          <w:numId w:val="2"/>
        </w:numPr>
        <w:rPr>
          <w:highlight w:val="white"/>
        </w:rPr>
      </w:pPr>
      <w:bookmarkStart w:id="41" w:name="_heading=h.cu41sakzy2tv"/>
      <w:bookmarkStart w:id="42" w:name="_Toc233206503"/>
      <w:bookmarkEnd w:id="41"/>
      <w:r>
        <w:rPr>
          <w:highlight w:val="white"/>
        </w:rPr>
        <w:t>MASSA ÚNICA PARA REGULARIZAÇÃO</w:t>
      </w:r>
      <w:bookmarkEnd w:id="42"/>
    </w:p>
    <w:p w14:paraId="37F6671E"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Execução de argamassa mista de cimento, cal e areia média, no traço 1:2:8 em volume, conforme as exigências da ABNT NBR 13749.</w:t>
      </w:r>
    </w:p>
    <w:p w14:paraId="02DEAE9D"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A argamassa deverá ser recomposta e regularizada nos locais onde foi removida para o assentamento dos novos elementos cerâmicos, ou nos trechos da marquise de concreto onde houver a remoção ou necessidade de regularização por desgaste ou deterioração.</w:t>
      </w:r>
    </w:p>
    <w:p w14:paraId="33DD5FCE" w14:textId="77777777" w:rsidR="00654F01" w:rsidRDefault="00F250B8">
      <w:pPr>
        <w:pStyle w:val="Ttulo3"/>
        <w:numPr>
          <w:ilvl w:val="2"/>
          <w:numId w:val="2"/>
        </w:numPr>
        <w:rPr>
          <w:highlight w:val="white"/>
        </w:rPr>
      </w:pPr>
      <w:bookmarkStart w:id="43" w:name="_heading=h.r0s49pfob153"/>
      <w:bookmarkStart w:id="44" w:name="_Toc233206504"/>
      <w:bookmarkEnd w:id="43"/>
      <w:r>
        <w:rPr>
          <w:highlight w:val="white"/>
        </w:rPr>
        <w:t>REVESTIMENTO CERÂMICO E REJUNTAMENTO</w:t>
      </w:r>
      <w:bookmarkEnd w:id="44"/>
    </w:p>
    <w:p w14:paraId="4EB1201A" w14:textId="77777777" w:rsidR="00654F01" w:rsidRDefault="00F250B8">
      <w:pPr>
        <w:pStyle w:val="normal11"/>
        <w:spacing w:before="0" w:after="0" w:line="360" w:lineRule="auto"/>
        <w:ind w:firstLine="0"/>
        <w:rPr>
          <w:b/>
          <w:sz w:val="20"/>
          <w:szCs w:val="20"/>
          <w:highlight w:val="white"/>
        </w:rPr>
      </w:pPr>
      <w:r>
        <w:rPr>
          <w:sz w:val="20"/>
          <w:szCs w:val="20"/>
          <w:highlight w:val="white"/>
        </w:rPr>
        <w:tab/>
        <w:t>Revestimento cerâmico 5 x 5 cm,</w:t>
      </w:r>
      <w:r>
        <w:rPr>
          <w:sz w:val="20"/>
          <w:szCs w:val="20"/>
        </w:rPr>
        <w:t xml:space="preserve"> na cor gelo, referência Camburi SG8450</w:t>
      </w:r>
      <w:r>
        <w:rPr>
          <w:sz w:val="20"/>
          <w:szCs w:val="20"/>
          <w:highlight w:val="white"/>
        </w:rPr>
        <w:t>,</w:t>
      </w:r>
      <w:r>
        <w:rPr>
          <w:sz w:val="20"/>
          <w:szCs w:val="20"/>
        </w:rPr>
        <w:t xml:space="preserve"> na cor Grafite, referência M</w:t>
      </w:r>
      <w:proofErr w:type="gramStart"/>
      <w:r>
        <w:rPr>
          <w:sz w:val="20"/>
          <w:szCs w:val="20"/>
        </w:rPr>
        <w:t>4336</w:t>
      </w:r>
      <w:r>
        <w:rPr>
          <w:sz w:val="20"/>
          <w:szCs w:val="20"/>
          <w:highlight w:val="white"/>
        </w:rPr>
        <w:t>,ou</w:t>
      </w:r>
      <w:proofErr w:type="gramEnd"/>
      <w:r>
        <w:rPr>
          <w:sz w:val="20"/>
          <w:szCs w:val="20"/>
          <w:highlight w:val="white"/>
        </w:rPr>
        <w:t xml:space="preserve"> na cor Anil, referência B2139 ambas da marca </w:t>
      </w:r>
      <w:r>
        <w:rPr>
          <w:sz w:val="20"/>
          <w:szCs w:val="20"/>
        </w:rPr>
        <w:t>Atlas,</w:t>
      </w:r>
      <w:r>
        <w:rPr>
          <w:b/>
          <w:sz w:val="20"/>
          <w:szCs w:val="20"/>
          <w:highlight w:val="white"/>
        </w:rPr>
        <w:t xml:space="preserve"> conforme cores existentes no prédio.</w:t>
      </w:r>
    </w:p>
    <w:p w14:paraId="7C29741C"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 xml:space="preserve"> </w:t>
      </w:r>
      <w:r>
        <w:rPr>
          <w:color w:val="000000"/>
          <w:sz w:val="20"/>
          <w:szCs w:val="20"/>
          <w:highlight w:val="white"/>
        </w:rPr>
        <w:tab/>
        <w:t>A argamassa de assentamento deverá ser do tipo AC-III, referência comercial “</w:t>
      </w:r>
      <w:proofErr w:type="spellStart"/>
      <w:r>
        <w:rPr>
          <w:color w:val="000000"/>
          <w:sz w:val="20"/>
          <w:szCs w:val="20"/>
          <w:highlight w:val="white"/>
        </w:rPr>
        <w:t>Quartzolit</w:t>
      </w:r>
      <w:proofErr w:type="spellEnd"/>
      <w:r>
        <w:rPr>
          <w:color w:val="000000"/>
          <w:sz w:val="20"/>
          <w:szCs w:val="20"/>
          <w:highlight w:val="white"/>
        </w:rPr>
        <w:t xml:space="preserve">”, ou equivalentes técnicos. </w:t>
      </w:r>
    </w:p>
    <w:p w14:paraId="5D58613D"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 xml:space="preserve">A argamassa de rejuntamento deverá ser rejunte </w:t>
      </w:r>
      <w:r>
        <w:rPr>
          <w:sz w:val="20"/>
          <w:szCs w:val="20"/>
          <w:highlight w:val="white"/>
        </w:rPr>
        <w:t>cimentício</w:t>
      </w:r>
      <w:r>
        <w:rPr>
          <w:color w:val="000000"/>
          <w:sz w:val="20"/>
          <w:szCs w:val="20"/>
          <w:highlight w:val="white"/>
        </w:rPr>
        <w:t xml:space="preserve"> “</w:t>
      </w:r>
      <w:proofErr w:type="spellStart"/>
      <w:r>
        <w:rPr>
          <w:color w:val="000000"/>
          <w:sz w:val="20"/>
          <w:szCs w:val="20"/>
          <w:highlight w:val="white"/>
        </w:rPr>
        <w:t>Quartzolit</w:t>
      </w:r>
      <w:proofErr w:type="spellEnd"/>
      <w:r>
        <w:rPr>
          <w:color w:val="000000"/>
          <w:sz w:val="20"/>
          <w:szCs w:val="20"/>
          <w:highlight w:val="white"/>
        </w:rPr>
        <w:t xml:space="preserve">”, ou equivalentes técnicos. </w:t>
      </w:r>
    </w:p>
    <w:p w14:paraId="22973FCC"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lastRenderedPageBreak/>
        <w:t xml:space="preserve"> </w:t>
      </w:r>
      <w:r>
        <w:rPr>
          <w:color w:val="000000"/>
          <w:sz w:val="20"/>
          <w:szCs w:val="20"/>
          <w:highlight w:val="white"/>
        </w:rPr>
        <w:tab/>
        <w:t xml:space="preserve">O assentamento das placas cerâmicas só deve ocorrer após um período mínimo de cura da base de 7 dias sobre emboço e 14 dias sobre as demais </w:t>
      </w:r>
      <w:proofErr w:type="spellStart"/>
      <w:proofErr w:type="gramStart"/>
      <w:r>
        <w:rPr>
          <w:color w:val="000000"/>
          <w:sz w:val="20"/>
          <w:szCs w:val="20"/>
          <w:highlight w:val="white"/>
        </w:rPr>
        <w:t>bases.As</w:t>
      </w:r>
      <w:proofErr w:type="spellEnd"/>
      <w:proofErr w:type="gramEnd"/>
      <w:r>
        <w:rPr>
          <w:color w:val="000000"/>
          <w:sz w:val="20"/>
          <w:szCs w:val="20"/>
          <w:highlight w:val="white"/>
        </w:rPr>
        <w:t xml:space="preserve"> placas cerâmicas devem estar isentas de pó, ou partículas soltas, notadamente no tardoz e assentadas a seco sobre a argamassa colante estendida sobre a superfície da base. </w:t>
      </w:r>
    </w:p>
    <w:p w14:paraId="1F773866"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 xml:space="preserve">As placas cerâmicas destinadas ao arremate da </w:t>
      </w:r>
      <w:r>
        <w:rPr>
          <w:sz w:val="20"/>
          <w:szCs w:val="20"/>
          <w:highlight w:val="white"/>
        </w:rPr>
        <w:t>parede devem</w:t>
      </w:r>
      <w:r>
        <w:rPr>
          <w:color w:val="000000"/>
          <w:sz w:val="20"/>
          <w:szCs w:val="20"/>
          <w:highlight w:val="white"/>
        </w:rPr>
        <w:t xml:space="preserve"> ser cortadas usando </w:t>
      </w:r>
      <w:r>
        <w:rPr>
          <w:sz w:val="20"/>
          <w:szCs w:val="20"/>
          <w:highlight w:val="white"/>
        </w:rPr>
        <w:t>ferramentas</w:t>
      </w:r>
      <w:r>
        <w:rPr>
          <w:color w:val="000000"/>
          <w:sz w:val="20"/>
          <w:szCs w:val="20"/>
          <w:highlight w:val="white"/>
        </w:rPr>
        <w:t xml:space="preserve"> com ponta de </w:t>
      </w:r>
      <w:proofErr w:type="spellStart"/>
      <w:r>
        <w:rPr>
          <w:color w:val="000000"/>
          <w:sz w:val="20"/>
          <w:szCs w:val="20"/>
          <w:highlight w:val="white"/>
        </w:rPr>
        <w:t>vídia</w:t>
      </w:r>
      <w:proofErr w:type="spellEnd"/>
      <w:r>
        <w:rPr>
          <w:color w:val="000000"/>
          <w:sz w:val="20"/>
          <w:szCs w:val="20"/>
          <w:highlight w:val="white"/>
        </w:rPr>
        <w:t xml:space="preserve"> ou diamante.</w:t>
      </w:r>
    </w:p>
    <w:p w14:paraId="3BBB58E0" w14:textId="77777777" w:rsidR="00654F01" w:rsidRDefault="00F250B8">
      <w:pPr>
        <w:pStyle w:val="normal11"/>
        <w:widowControl w:val="0"/>
        <w:spacing w:before="0" w:after="0" w:line="360" w:lineRule="auto"/>
        <w:ind w:firstLine="0"/>
        <w:rPr>
          <w:color w:val="000000"/>
          <w:sz w:val="20"/>
          <w:szCs w:val="20"/>
          <w:highlight w:val="darkYellow"/>
        </w:rPr>
      </w:pPr>
      <w:r>
        <w:rPr>
          <w:color w:val="000000"/>
          <w:sz w:val="20"/>
          <w:szCs w:val="20"/>
          <w:highlight w:val="white"/>
        </w:rPr>
        <w:tab/>
        <w:t>A argamassa colante deve ser preparada e aplicada com desempenadeiras de aço denteadas, conforme especificado na NBR 13755. Deve ser aplicada sobre a superfície limpa, isenta de pó, óleos, tintas, etc., alinhada em todas as direções, de forma que tenha em toda sua extensão um mesmo pla</w:t>
      </w:r>
      <w:r>
        <w:rPr>
          <w:color w:val="000000"/>
          <w:sz w:val="20"/>
          <w:szCs w:val="20"/>
        </w:rPr>
        <w:t xml:space="preserve">no. </w:t>
      </w:r>
      <w:r>
        <w:rPr>
          <w:color w:val="000000"/>
          <w:sz w:val="20"/>
          <w:szCs w:val="20"/>
          <w:highlight w:val="white"/>
        </w:rPr>
        <w:t>É vedado o aproveitamento de sobra de pasta de argamassa colante de um período a outro de trabalho, ou de um dia para outro.</w:t>
      </w:r>
    </w:p>
    <w:p w14:paraId="1D4D6F94" w14:textId="77777777" w:rsidR="00654F01" w:rsidRDefault="00F250B8">
      <w:pPr>
        <w:pStyle w:val="normal11"/>
        <w:widowControl w:val="0"/>
        <w:spacing w:before="0" w:after="0" w:line="360" w:lineRule="auto"/>
        <w:ind w:firstLine="0"/>
        <w:rPr>
          <w:color w:val="000000"/>
          <w:sz w:val="20"/>
          <w:szCs w:val="20"/>
          <w:highlight w:val="darkYellow"/>
        </w:rPr>
      </w:pPr>
      <w:r>
        <w:rPr>
          <w:color w:val="000000"/>
          <w:sz w:val="20"/>
          <w:szCs w:val="20"/>
          <w:highlight w:val="white"/>
        </w:rPr>
        <w:tab/>
        <w:t xml:space="preserve">Para verificar a aderência, devem-se remover aleatoriamente algumas placas cerâmicas imediatamente após o seu assentamento, observando-se seu tardoz, o qual deve apresentar-se totalmente impregnado de pasta de argamassa colante, além de verificar, por meio de percussão com instrumento não contundente, se existe alguma placa apresenta som cavo, a qual deve ser removida e imediatamente reassentada. </w:t>
      </w:r>
    </w:p>
    <w:p w14:paraId="3EBE5150" w14:textId="77777777" w:rsidR="00654F01" w:rsidRDefault="00F250B8">
      <w:pPr>
        <w:pStyle w:val="normal11"/>
        <w:widowControl w:val="0"/>
        <w:spacing w:before="0" w:after="0" w:line="360" w:lineRule="auto"/>
        <w:ind w:firstLine="0"/>
        <w:rPr>
          <w:color w:val="000000"/>
          <w:sz w:val="20"/>
          <w:szCs w:val="20"/>
          <w:highlight w:val="yellow"/>
        </w:rPr>
      </w:pPr>
      <w:r>
        <w:rPr>
          <w:color w:val="000000"/>
          <w:sz w:val="20"/>
          <w:szCs w:val="20"/>
          <w:highlight w:val="white"/>
        </w:rPr>
        <w:tab/>
        <w:t>O rejuntamento das placas deverá iniciar no mínimo 3 dias após o assentamento. Antes, as juntas deverão ser limpas com broxa e umedecidas para garantir perfeita penetração do rejunte. O rejunte cimentício deve ser aplicado em excesso, com desempenadeira ou rodo de borracha, em movimentos diagonais às juntas, preenchendo completamente os espaços. A borracha deve ser macia para não riscar o esmalte, mas firme para forçar a argamassa para dentro da junta.</w:t>
      </w:r>
    </w:p>
    <w:p w14:paraId="26424E05" w14:textId="77777777" w:rsidR="00654F01" w:rsidRDefault="00F250B8">
      <w:pPr>
        <w:pStyle w:val="normal11"/>
        <w:widowControl w:val="0"/>
        <w:spacing w:before="0" w:after="0" w:line="360" w:lineRule="auto"/>
        <w:ind w:firstLine="0"/>
        <w:rPr>
          <w:color w:val="000000"/>
          <w:sz w:val="20"/>
          <w:szCs w:val="20"/>
        </w:rPr>
      </w:pPr>
      <w:r>
        <w:rPr>
          <w:color w:val="000000"/>
          <w:sz w:val="20"/>
          <w:szCs w:val="20"/>
          <w:highlight w:val="white"/>
        </w:rPr>
        <w:tab/>
        <w:t>Remover o excesso de rejunte com estopa umedecida assim que iniciar o endurecimento, evitando aderência à superfície da cerâmica.</w:t>
      </w:r>
    </w:p>
    <w:p w14:paraId="58B7D521"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O tratamento de fissuras, trincas, falhas nos rejuntes deverá ser realizado, inclusive nos locais onde não houver remoção das placas cerâmicas, mas que apresentem necessidade de reparo, garantindo continuidade do padrão, estanqueidade e acabamento uniforme em toda a fachada.</w:t>
      </w:r>
    </w:p>
    <w:p w14:paraId="1F783F7D" w14:textId="77777777" w:rsidR="00654F01" w:rsidRDefault="00F250B8">
      <w:pPr>
        <w:pStyle w:val="Ttulo3"/>
        <w:numPr>
          <w:ilvl w:val="2"/>
          <w:numId w:val="2"/>
        </w:numPr>
        <w:rPr>
          <w:highlight w:val="white"/>
        </w:rPr>
      </w:pPr>
      <w:r>
        <w:rPr>
          <w:color w:val="000000"/>
          <w:highlight w:val="white"/>
        </w:rPr>
        <w:tab/>
      </w:r>
      <w:r>
        <w:rPr>
          <w:highlight w:val="white"/>
        </w:rPr>
        <w:t xml:space="preserve"> </w:t>
      </w:r>
      <w:bookmarkStart w:id="45" w:name="_Toc233206505"/>
      <w:r>
        <w:rPr>
          <w:highlight w:val="white"/>
        </w:rPr>
        <w:t>REJUNTAMENTO</w:t>
      </w:r>
      <w:bookmarkEnd w:id="45"/>
    </w:p>
    <w:p w14:paraId="6328527C" w14:textId="77777777" w:rsidR="00654F01" w:rsidRDefault="00F250B8">
      <w:pPr>
        <w:pStyle w:val="Corpodetexto"/>
        <w:ind w:firstLine="0"/>
      </w:pPr>
      <w:r>
        <w:rPr>
          <w:rFonts w:eastAsia="Arial" w:cs="Arial"/>
          <w:b/>
          <w:szCs w:val="20"/>
          <w:highlight w:val="white"/>
          <w:lang w:val="en-US" w:eastAsia="zh-CN" w:bidi="hi-IN"/>
        </w:rPr>
        <w:tab/>
      </w:r>
      <w:r>
        <w:rPr>
          <w:rFonts w:eastAsia="Arial" w:cs="Arial"/>
          <w:color w:val="000000"/>
          <w:szCs w:val="20"/>
          <w:highlight w:val="white"/>
          <w:lang w:eastAsia="zh-CN" w:bidi="hi-IN"/>
        </w:rPr>
        <w:t>Nos trechos da fachada onde forem constatados desgaste, fissuração, pulverulência, destacamento, perda de material, infiltrações ou quaisquer patologias decorrentes da ação do tempo e da exposição às intempéries, deverá ser executado o refazimento do rejuntamento das placas cerâmicas, de forma a restabelecer a estanqueidade, a durabilidade e o padrão estético do revestimento.</w:t>
      </w:r>
    </w:p>
    <w:p w14:paraId="1CF1421B" w14:textId="77777777" w:rsidR="00654F01" w:rsidRDefault="00F250B8">
      <w:pPr>
        <w:pStyle w:val="Corpodetexto"/>
        <w:ind w:firstLine="0"/>
        <w:rPr>
          <w:rFonts w:eastAsia="Arial" w:cs="Arial"/>
          <w:color w:val="000000"/>
          <w:sz w:val="22"/>
          <w:szCs w:val="20"/>
          <w:highlight w:val="white"/>
          <w:lang w:eastAsia="zh-CN" w:bidi="hi-IN"/>
        </w:rPr>
      </w:pPr>
      <w:r>
        <w:rPr>
          <w:rFonts w:eastAsia="Arial" w:cs="Arial"/>
          <w:color w:val="000000"/>
          <w:szCs w:val="20"/>
          <w:highlight w:val="white"/>
          <w:lang w:eastAsia="zh-CN" w:bidi="hi-IN"/>
        </w:rPr>
        <w:tab/>
        <w:t xml:space="preserve">O rejunte existente deteriorado deverá ser removido integralmente, tomando-se o cuidado de não danificar as placas cerâmicas adjacentes. </w:t>
      </w:r>
    </w:p>
    <w:p w14:paraId="6E81BE3A" w14:textId="77777777" w:rsidR="00654F01" w:rsidRDefault="00F250B8">
      <w:pPr>
        <w:pStyle w:val="Corpodetexto"/>
        <w:ind w:firstLine="0"/>
        <w:rPr>
          <w:rFonts w:eastAsia="Arial" w:cs="Arial"/>
          <w:color w:val="000000"/>
          <w:sz w:val="22"/>
          <w:szCs w:val="20"/>
          <w:highlight w:val="white"/>
          <w:lang w:eastAsia="zh-CN" w:bidi="hi-IN"/>
        </w:rPr>
      </w:pPr>
      <w:r>
        <w:rPr>
          <w:rFonts w:eastAsia="Arial" w:cs="Arial"/>
          <w:color w:val="000000"/>
          <w:sz w:val="22"/>
          <w:szCs w:val="20"/>
          <w:highlight w:val="white"/>
          <w:lang w:eastAsia="zh-CN" w:bidi="hi-IN"/>
        </w:rPr>
        <w:tab/>
        <w:t>O novo rejuntamento deverá ser executado com rejunte cimentício flexível para fachadas, de elevada resistência às intempéries, raios UV e movimentações térmicas, referência comercial “</w:t>
      </w:r>
      <w:proofErr w:type="spellStart"/>
      <w:r>
        <w:rPr>
          <w:rFonts w:eastAsia="Arial" w:cs="Arial"/>
          <w:color w:val="000000"/>
          <w:sz w:val="22"/>
          <w:szCs w:val="20"/>
          <w:highlight w:val="white"/>
          <w:lang w:eastAsia="zh-CN" w:bidi="hi-IN"/>
        </w:rPr>
        <w:t>Quartzolit</w:t>
      </w:r>
      <w:proofErr w:type="spellEnd"/>
      <w:r>
        <w:rPr>
          <w:rFonts w:eastAsia="Arial" w:cs="Arial"/>
          <w:color w:val="000000"/>
          <w:sz w:val="22"/>
          <w:szCs w:val="20"/>
          <w:highlight w:val="white"/>
          <w:lang w:eastAsia="zh-CN" w:bidi="hi-IN"/>
        </w:rPr>
        <w:t>”, ou equivalente técnico aprovado pela fiscalização. A cor do rejunte deverá ser compatível com o padrão existente na edificação, mediante aprovação prévia.</w:t>
      </w:r>
    </w:p>
    <w:p w14:paraId="026BAEA9" w14:textId="77777777" w:rsidR="00654F01" w:rsidRDefault="00F250B8">
      <w:pPr>
        <w:pStyle w:val="Corpodetexto"/>
        <w:ind w:firstLine="0"/>
        <w:rPr>
          <w:rFonts w:eastAsia="Arial" w:cs="Arial"/>
          <w:color w:val="000000"/>
          <w:sz w:val="22"/>
          <w:szCs w:val="20"/>
          <w:highlight w:val="white"/>
          <w:lang w:eastAsia="zh-CN" w:bidi="hi-IN"/>
        </w:rPr>
      </w:pPr>
      <w:r>
        <w:rPr>
          <w:rFonts w:eastAsia="Arial" w:cs="Arial"/>
          <w:color w:val="000000"/>
          <w:sz w:val="22"/>
          <w:szCs w:val="20"/>
          <w:highlight w:val="white"/>
          <w:lang w:eastAsia="zh-CN" w:bidi="hi-IN"/>
        </w:rPr>
        <w:lastRenderedPageBreak/>
        <w:tab/>
        <w:t>Após o início da pega do material, os excessos deverão ser removidos com esponja ou pano levemente umedecido, sem retirar material das juntas e sem provocar manchas na superfície cerâmica. A limpeza final deverá garantir acabamento uniforme, sem resíduos aderidos ao revestimento.</w:t>
      </w:r>
    </w:p>
    <w:p w14:paraId="781838F9" w14:textId="77777777" w:rsidR="00654F01" w:rsidRDefault="00654F01">
      <w:pPr>
        <w:pStyle w:val="Corpodetexto"/>
        <w:ind w:firstLine="0"/>
      </w:pPr>
    </w:p>
    <w:p w14:paraId="544E8F69" w14:textId="7C727774" w:rsidR="00654F01" w:rsidRDefault="00F250B8">
      <w:pPr>
        <w:pStyle w:val="Ttulo2"/>
        <w:numPr>
          <w:ilvl w:val="1"/>
          <w:numId w:val="2"/>
        </w:numPr>
        <w:rPr>
          <w:highlight w:val="white"/>
        </w:rPr>
      </w:pPr>
      <w:bookmarkStart w:id="46" w:name="_Toc233206506"/>
      <w:r>
        <w:rPr>
          <w:highlight w:val="white"/>
        </w:rPr>
        <w:t>PINTURA</w:t>
      </w:r>
      <w:bookmarkEnd w:id="46"/>
    </w:p>
    <w:p w14:paraId="7A21D6DA" w14:textId="279D04A8" w:rsidR="0058628C" w:rsidRDefault="0058628C" w:rsidP="0058628C">
      <w:pPr>
        <w:pStyle w:val="Corpodetexto"/>
        <w:ind w:firstLine="720"/>
        <w:rPr>
          <w:rFonts w:eastAsia="Arial" w:cs="Arial"/>
          <w:color w:val="000000"/>
          <w:sz w:val="22"/>
          <w:szCs w:val="20"/>
          <w:highlight w:val="white"/>
          <w:lang w:eastAsia="zh-CN" w:bidi="hi-IN"/>
        </w:rPr>
      </w:pPr>
      <w:r w:rsidRPr="0058628C">
        <w:rPr>
          <w:rFonts w:eastAsia="Arial" w:cs="Arial"/>
          <w:color w:val="000000"/>
          <w:sz w:val="22"/>
          <w:szCs w:val="20"/>
          <w:highlight w:val="white"/>
          <w:lang w:eastAsia="zh-CN" w:bidi="hi-IN"/>
        </w:rPr>
        <w:t>Antes da pintura, será realizada a proteção com fita crepe nas áreas que não deverão ser pintadas, garantindo precisão e limpeza no serviço.</w:t>
      </w:r>
    </w:p>
    <w:p w14:paraId="4DC86584" w14:textId="77777777" w:rsidR="0058628C" w:rsidRPr="0058628C" w:rsidRDefault="0058628C" w:rsidP="0058628C">
      <w:pPr>
        <w:pStyle w:val="Corpodetexto"/>
        <w:ind w:firstLine="720"/>
        <w:rPr>
          <w:rFonts w:eastAsia="Arial" w:cs="Arial"/>
          <w:color w:val="000000"/>
          <w:sz w:val="22"/>
          <w:szCs w:val="20"/>
          <w:highlight w:val="white"/>
          <w:lang w:eastAsia="zh-CN" w:bidi="hi-IN"/>
        </w:rPr>
      </w:pPr>
    </w:p>
    <w:p w14:paraId="64E08FBA" w14:textId="77777777" w:rsidR="00654F01" w:rsidRDefault="00F250B8">
      <w:pPr>
        <w:numPr>
          <w:ilvl w:val="2"/>
          <w:numId w:val="2"/>
        </w:numPr>
        <w:rPr>
          <w:rFonts w:ascii="Arial;sans-serif" w:hAnsi="Arial;sans-serif"/>
          <w:color w:val="000000"/>
          <w:sz w:val="20"/>
          <w:highlight w:val="white"/>
          <w:shd w:val="clear" w:color="auto" w:fill="FFFFFF"/>
        </w:rPr>
      </w:pPr>
      <w:bookmarkStart w:id="47" w:name="docs-internal-guid-b9cb0f5f-7fff-6bd5-b0"/>
      <w:bookmarkEnd w:id="47"/>
      <w:r>
        <w:rPr>
          <w:rFonts w:ascii="Arial;sans-serif" w:hAnsi="Arial;sans-serif"/>
          <w:b/>
          <w:color w:val="000000"/>
          <w:sz w:val="20"/>
          <w:highlight w:val="white"/>
        </w:rPr>
        <w:t>LIXAMENTO DE PAREDES E TETOS</w:t>
      </w:r>
      <w:r>
        <w:rPr>
          <w:rFonts w:ascii="Arial;sans-serif" w:hAnsi="Arial;sans-serif"/>
          <w:color w:val="000000"/>
          <w:sz w:val="20"/>
          <w:highlight w:val="white"/>
          <w:shd w:val="clear" w:color="auto" w:fill="FFFFFF"/>
        </w:rPr>
        <w:t xml:space="preserve"> </w:t>
      </w:r>
    </w:p>
    <w:p w14:paraId="15F6B195" w14:textId="77777777" w:rsidR="00654F01" w:rsidRDefault="00F250B8">
      <w:pPr>
        <w:pStyle w:val="Corpodetexto"/>
        <w:ind w:firstLine="0"/>
        <w:rPr>
          <w:rFonts w:eastAsia="Arial" w:cs="Arial"/>
          <w:color w:val="000000"/>
          <w:sz w:val="22"/>
          <w:szCs w:val="20"/>
          <w:highlight w:val="white"/>
          <w:lang w:eastAsia="zh-CN" w:bidi="hi-IN"/>
        </w:rPr>
      </w:pPr>
      <w:r>
        <w:rPr>
          <w:rFonts w:eastAsia="Arial" w:cs="Arial"/>
          <w:color w:val="000000"/>
          <w:sz w:val="22"/>
          <w:szCs w:val="20"/>
          <w:highlight w:val="white"/>
          <w:lang w:eastAsia="zh-CN" w:bidi="hi-IN"/>
        </w:rPr>
        <w:tab/>
        <w:t>O processo envolverá a utilização de lixas apropriadas, promovendo a remoção de manchas, imperfeições e irregularidades.</w:t>
      </w:r>
    </w:p>
    <w:p w14:paraId="340760E5" w14:textId="77FFC219" w:rsidR="00654F01" w:rsidRDefault="00F250B8">
      <w:pPr>
        <w:pStyle w:val="Corpodetexto"/>
        <w:ind w:firstLine="0"/>
        <w:rPr>
          <w:rFonts w:eastAsia="Arial" w:cs="Arial"/>
          <w:color w:val="000000"/>
          <w:sz w:val="22"/>
          <w:szCs w:val="20"/>
          <w:highlight w:val="white"/>
          <w:lang w:eastAsia="zh-CN" w:bidi="hi-IN"/>
        </w:rPr>
      </w:pPr>
      <w:r>
        <w:rPr>
          <w:rFonts w:eastAsia="Arial" w:cs="Arial"/>
          <w:color w:val="000000"/>
          <w:sz w:val="22"/>
          <w:szCs w:val="20"/>
          <w:highlight w:val="white"/>
          <w:lang w:eastAsia="zh-CN" w:bidi="hi-IN"/>
        </w:rPr>
        <w:tab/>
        <w:t xml:space="preserve">Após o lixamento, as superfícies serão limpas para eliminar qualquer resíduo, garantindo aderência da nova pintura e assegurando um acabamento de qualidade. </w:t>
      </w:r>
    </w:p>
    <w:p w14:paraId="29C6426D" w14:textId="77777777" w:rsidR="0058628C" w:rsidRDefault="0058628C">
      <w:pPr>
        <w:pStyle w:val="Corpodetexto"/>
        <w:ind w:firstLine="0"/>
        <w:rPr>
          <w:rFonts w:eastAsia="Arial" w:cs="Arial"/>
          <w:color w:val="000000"/>
          <w:sz w:val="22"/>
          <w:szCs w:val="20"/>
          <w:highlight w:val="white"/>
          <w:lang w:eastAsia="zh-CN" w:bidi="hi-IN"/>
        </w:rPr>
      </w:pPr>
    </w:p>
    <w:p w14:paraId="1A1CFAC6" w14:textId="77777777" w:rsidR="00654F01" w:rsidRDefault="00F250B8">
      <w:pPr>
        <w:pStyle w:val="Ttulo3"/>
        <w:numPr>
          <w:ilvl w:val="2"/>
          <w:numId w:val="2"/>
        </w:numPr>
        <w:rPr>
          <w:rFonts w:ascii="Arial;sans-serif" w:hAnsi="Arial;sans-serif"/>
          <w:color w:val="000000"/>
          <w:szCs w:val="22"/>
          <w:highlight w:val="white"/>
        </w:rPr>
      </w:pPr>
      <w:bookmarkStart w:id="48" w:name="docs-internal-guid-9ffeb7a0-7fff-3199-3f"/>
      <w:bookmarkStart w:id="49" w:name="_Toc233206507"/>
      <w:bookmarkEnd w:id="48"/>
      <w:r>
        <w:rPr>
          <w:rFonts w:ascii="Arial;sans-serif" w:hAnsi="Arial;sans-serif"/>
          <w:color w:val="000000"/>
          <w:szCs w:val="22"/>
          <w:highlight w:val="white"/>
        </w:rPr>
        <w:t>PINTURA ACRÍLICA EM TETO/MARQUISE</w:t>
      </w:r>
      <w:bookmarkEnd w:id="49"/>
    </w:p>
    <w:p w14:paraId="64CD3FA4" w14:textId="5D19B159" w:rsidR="00654F01" w:rsidRDefault="00F250B8">
      <w:pPr>
        <w:pStyle w:val="Corpodetexto"/>
        <w:ind w:firstLine="0"/>
        <w:rPr>
          <w:rFonts w:eastAsia="Arial" w:cs="Arial"/>
          <w:color w:val="000000"/>
          <w:szCs w:val="20"/>
          <w:highlight w:val="white"/>
          <w:lang w:eastAsia="zh-CN" w:bidi="hi-IN"/>
        </w:rPr>
      </w:pPr>
      <w:r>
        <w:rPr>
          <w:rFonts w:eastAsia="Arial" w:cs="Arial"/>
          <w:color w:val="000000"/>
          <w:szCs w:val="20"/>
          <w:highlight w:val="white"/>
          <w:lang w:eastAsia="zh-CN" w:bidi="hi-IN"/>
        </w:rPr>
        <w:tab/>
        <w:t xml:space="preserve">Serão aplicadas duas demãos de pintura acrílica premium (Suvinil, </w:t>
      </w:r>
      <w:proofErr w:type="spellStart"/>
      <w:r>
        <w:rPr>
          <w:rFonts w:eastAsia="Arial" w:cs="Arial"/>
          <w:color w:val="000000"/>
          <w:szCs w:val="20"/>
          <w:highlight w:val="white"/>
          <w:lang w:eastAsia="zh-CN" w:bidi="hi-IN"/>
        </w:rPr>
        <w:t>Sherwin</w:t>
      </w:r>
      <w:proofErr w:type="spellEnd"/>
      <w:r>
        <w:rPr>
          <w:rFonts w:eastAsia="Arial" w:cs="Arial"/>
          <w:color w:val="000000"/>
          <w:szCs w:val="20"/>
          <w:highlight w:val="white"/>
          <w:lang w:eastAsia="zh-CN" w:bidi="hi-IN"/>
        </w:rPr>
        <w:t xml:space="preserve"> Williams, Coral, ou equivalente), necessárias para um perfeito acabamento, respeitando o tempo de secagem entre as </w:t>
      </w:r>
      <w:proofErr w:type="spellStart"/>
      <w:proofErr w:type="gramStart"/>
      <w:r>
        <w:rPr>
          <w:rFonts w:eastAsia="Arial" w:cs="Arial"/>
          <w:color w:val="000000"/>
          <w:szCs w:val="20"/>
          <w:highlight w:val="white"/>
          <w:lang w:eastAsia="zh-CN" w:bidi="hi-IN"/>
        </w:rPr>
        <w:t>demãos,nos</w:t>
      </w:r>
      <w:proofErr w:type="spellEnd"/>
      <w:proofErr w:type="gramEnd"/>
      <w:r>
        <w:rPr>
          <w:rFonts w:eastAsia="Arial" w:cs="Arial"/>
          <w:color w:val="000000"/>
          <w:szCs w:val="20"/>
          <w:highlight w:val="white"/>
          <w:lang w:eastAsia="zh-CN" w:bidi="hi-IN"/>
        </w:rPr>
        <w:t xml:space="preserve"> </w:t>
      </w:r>
      <w:r w:rsidR="0058628C">
        <w:rPr>
          <w:rFonts w:eastAsia="Arial" w:cs="Arial"/>
          <w:color w:val="000000"/>
          <w:szCs w:val="20"/>
          <w:highlight w:val="white"/>
          <w:lang w:eastAsia="zh-CN" w:bidi="hi-IN"/>
        </w:rPr>
        <w:t>tetos das marquises de concreto e no teto da fachada da Rua São Paulo, conforme indicados</w:t>
      </w:r>
      <w:r>
        <w:rPr>
          <w:rFonts w:eastAsia="Arial" w:cs="Arial"/>
          <w:color w:val="000000"/>
          <w:szCs w:val="20"/>
          <w:highlight w:val="white"/>
          <w:lang w:eastAsia="zh-CN" w:bidi="hi-IN"/>
        </w:rPr>
        <w:t xml:space="preserve"> no projeto</w:t>
      </w:r>
      <w:r w:rsidR="0058628C">
        <w:rPr>
          <w:rFonts w:eastAsia="Arial" w:cs="Arial"/>
          <w:color w:val="000000"/>
          <w:szCs w:val="20"/>
          <w:highlight w:val="white"/>
          <w:lang w:eastAsia="zh-CN" w:bidi="hi-IN"/>
        </w:rPr>
        <w:t>,</w:t>
      </w:r>
      <w:r>
        <w:rPr>
          <w:rFonts w:eastAsia="Arial" w:cs="Arial"/>
          <w:color w:val="000000"/>
          <w:szCs w:val="20"/>
          <w:highlight w:val="white"/>
          <w:lang w:eastAsia="zh-CN" w:bidi="hi-IN"/>
        </w:rPr>
        <w:t xml:space="preserve"> na cor branco gelo.</w:t>
      </w:r>
    </w:p>
    <w:p w14:paraId="3DB586C3" w14:textId="77777777" w:rsidR="0058628C" w:rsidRDefault="0058628C">
      <w:pPr>
        <w:pStyle w:val="Corpodetexto"/>
        <w:ind w:firstLine="0"/>
        <w:rPr>
          <w:rFonts w:eastAsia="Arial" w:cs="Arial"/>
          <w:color w:val="000000"/>
          <w:sz w:val="22"/>
          <w:szCs w:val="20"/>
          <w:highlight w:val="white"/>
          <w:lang w:eastAsia="zh-CN" w:bidi="hi-IN"/>
        </w:rPr>
      </w:pPr>
    </w:p>
    <w:p w14:paraId="3544B6C2" w14:textId="77777777" w:rsidR="00654F01" w:rsidRDefault="00F250B8">
      <w:pPr>
        <w:pStyle w:val="Ttulo3"/>
        <w:numPr>
          <w:ilvl w:val="2"/>
          <w:numId w:val="2"/>
        </w:numPr>
        <w:spacing w:before="120" w:after="120"/>
        <w:rPr>
          <w:rFonts w:ascii="Arial;sans-serif" w:hAnsi="Arial;sans-serif"/>
          <w:color w:val="000000"/>
          <w:szCs w:val="22"/>
          <w:highlight w:val="white"/>
        </w:rPr>
      </w:pPr>
      <w:bookmarkStart w:id="50" w:name="docs-internal-guid-d9258b4a-7fff-133e-6d"/>
      <w:bookmarkStart w:id="51" w:name="_Toc233206508"/>
      <w:bookmarkEnd w:id="50"/>
      <w:r>
        <w:rPr>
          <w:rFonts w:ascii="Arial;sans-serif" w:hAnsi="Arial;sans-serif"/>
          <w:color w:val="000000"/>
          <w:szCs w:val="22"/>
          <w:highlight w:val="white"/>
        </w:rPr>
        <w:t>PINTURA ACRÍLICA DE PISO/MARQUISE</w:t>
      </w:r>
      <w:bookmarkEnd w:id="51"/>
    </w:p>
    <w:p w14:paraId="2823F929" w14:textId="77777777" w:rsidR="00654F01" w:rsidRDefault="00F250B8">
      <w:pPr>
        <w:pStyle w:val="Corpodetexto"/>
        <w:rPr>
          <w:rFonts w:eastAsia="Arial" w:cs="Arial"/>
          <w:color w:val="000000"/>
          <w:highlight w:val="white"/>
          <w:lang w:eastAsia="zh-CN" w:bidi="hi-IN"/>
        </w:rPr>
      </w:pPr>
      <w:r>
        <w:rPr>
          <w:rFonts w:eastAsia="Arial" w:cs="Arial"/>
          <w:color w:val="000000"/>
          <w:highlight w:val="white"/>
          <w:lang w:eastAsia="zh-CN" w:bidi="hi-IN"/>
        </w:rPr>
        <w:t>Execução de pintura acrílica premium (</w:t>
      </w:r>
      <w:r>
        <w:rPr>
          <w:rFonts w:eastAsia="Arial" w:cs="Arial"/>
          <w:color w:val="000000"/>
          <w:szCs w:val="20"/>
          <w:highlight w:val="white"/>
          <w:lang w:eastAsia="zh-CN" w:bidi="hi-IN"/>
        </w:rPr>
        <w:t xml:space="preserve">Suvinil, </w:t>
      </w:r>
      <w:proofErr w:type="spellStart"/>
      <w:r>
        <w:rPr>
          <w:rFonts w:eastAsia="Arial" w:cs="Arial"/>
          <w:color w:val="000000"/>
          <w:szCs w:val="20"/>
          <w:highlight w:val="white"/>
          <w:lang w:eastAsia="zh-CN" w:bidi="hi-IN"/>
        </w:rPr>
        <w:t>Sherwin</w:t>
      </w:r>
      <w:proofErr w:type="spellEnd"/>
      <w:r>
        <w:rPr>
          <w:rFonts w:eastAsia="Arial" w:cs="Arial"/>
          <w:color w:val="000000"/>
          <w:szCs w:val="20"/>
          <w:highlight w:val="white"/>
          <w:lang w:eastAsia="zh-CN" w:bidi="hi-IN"/>
        </w:rPr>
        <w:t xml:space="preserve"> Williams, </w:t>
      </w:r>
      <w:proofErr w:type="gramStart"/>
      <w:r>
        <w:rPr>
          <w:rFonts w:eastAsia="Arial" w:cs="Arial"/>
          <w:color w:val="000000"/>
          <w:szCs w:val="20"/>
          <w:highlight w:val="white"/>
          <w:lang w:eastAsia="zh-CN" w:bidi="hi-IN"/>
        </w:rPr>
        <w:t>Coral, ou equivalente</w:t>
      </w:r>
      <w:proofErr w:type="gramEnd"/>
      <w:r>
        <w:rPr>
          <w:rFonts w:eastAsia="Arial" w:cs="Arial"/>
          <w:color w:val="000000"/>
          <w:szCs w:val="20"/>
          <w:highlight w:val="white"/>
          <w:lang w:eastAsia="zh-CN" w:bidi="hi-IN"/>
        </w:rPr>
        <w:t>)</w:t>
      </w:r>
      <w:r>
        <w:rPr>
          <w:rFonts w:eastAsia="Arial" w:cs="Arial"/>
          <w:color w:val="000000"/>
          <w:highlight w:val="white"/>
          <w:lang w:eastAsia="zh-CN" w:bidi="hi-IN"/>
        </w:rPr>
        <w:t xml:space="preserve"> em duas demãos</w:t>
      </w:r>
      <w:r>
        <w:rPr>
          <w:rFonts w:eastAsia="Arial" w:cs="Arial"/>
          <w:color w:val="000000"/>
          <w:szCs w:val="20"/>
          <w:highlight w:val="white"/>
          <w:lang w:eastAsia="zh-CN" w:bidi="hi-IN"/>
        </w:rPr>
        <w:t>, respeitando o tempo de secagem entre as demãos</w:t>
      </w:r>
      <w:r>
        <w:rPr>
          <w:rFonts w:eastAsia="Arial" w:cs="Arial"/>
          <w:color w:val="000000"/>
          <w:highlight w:val="white"/>
          <w:lang w:eastAsia="zh-CN" w:bidi="hi-IN"/>
        </w:rPr>
        <w:t xml:space="preserve">, </w:t>
      </w:r>
      <w:r>
        <w:rPr>
          <w:rFonts w:eastAsia="Arial" w:cs="Arial"/>
          <w:color w:val="000000"/>
          <w:szCs w:val="20"/>
          <w:highlight w:val="white"/>
          <w:lang w:eastAsia="zh-CN" w:bidi="hi-IN"/>
        </w:rPr>
        <w:t>nos locais informados no projeto na cor concreto.</w:t>
      </w:r>
      <w:r>
        <w:rPr>
          <w:rFonts w:eastAsia="Arial" w:cs="Arial"/>
          <w:color w:val="000000"/>
          <w:highlight w:val="white"/>
          <w:lang w:eastAsia="zh-CN" w:bidi="hi-IN"/>
        </w:rPr>
        <w:t xml:space="preserve"> </w:t>
      </w:r>
    </w:p>
    <w:p w14:paraId="071A54B8" w14:textId="66A52AE5" w:rsidR="00654F01" w:rsidRDefault="00F250B8">
      <w:pPr>
        <w:pStyle w:val="Corpodetexto"/>
        <w:rPr>
          <w:rFonts w:eastAsia="Arial" w:cs="Arial"/>
          <w:color w:val="000000"/>
          <w:sz w:val="22"/>
          <w:highlight w:val="white"/>
          <w:lang w:eastAsia="zh-CN" w:bidi="hi-IN"/>
        </w:rPr>
      </w:pPr>
      <w:r>
        <w:rPr>
          <w:rFonts w:eastAsia="Arial" w:cs="Arial"/>
          <w:color w:val="000000"/>
          <w:sz w:val="22"/>
          <w:highlight w:val="white"/>
          <w:lang w:eastAsia="zh-CN" w:bidi="hi-IN"/>
        </w:rPr>
        <w:t>Antes da pintura, será realizada a proteção com fita crepe nas áreas que não deverão ser pintadas, garantindo precisão e limpeza no serviço.</w:t>
      </w:r>
    </w:p>
    <w:p w14:paraId="696B86A7" w14:textId="77777777" w:rsidR="0058628C" w:rsidRDefault="0058628C">
      <w:pPr>
        <w:pStyle w:val="Corpodetexto"/>
        <w:rPr>
          <w:rFonts w:eastAsia="Arial" w:cs="Arial"/>
          <w:color w:val="000000"/>
          <w:sz w:val="22"/>
          <w:highlight w:val="white"/>
          <w:lang w:eastAsia="zh-CN" w:bidi="hi-IN"/>
        </w:rPr>
      </w:pPr>
    </w:p>
    <w:p w14:paraId="2FBD49AC" w14:textId="52CD6EAD" w:rsidR="0058628C" w:rsidRDefault="0058628C" w:rsidP="0058628C">
      <w:pPr>
        <w:pStyle w:val="Ttulo3"/>
        <w:numPr>
          <w:ilvl w:val="2"/>
          <w:numId w:val="2"/>
        </w:numPr>
        <w:spacing w:before="120" w:after="120"/>
        <w:rPr>
          <w:rFonts w:ascii="Arial;sans-serif" w:hAnsi="Arial;sans-serif"/>
          <w:color w:val="000000"/>
          <w:szCs w:val="22"/>
          <w:highlight w:val="white"/>
        </w:rPr>
      </w:pPr>
      <w:bookmarkStart w:id="52" w:name="_Toc233206509"/>
      <w:r>
        <w:rPr>
          <w:rFonts w:ascii="Arial;sans-serif" w:hAnsi="Arial;sans-serif"/>
          <w:color w:val="000000"/>
          <w:szCs w:val="22"/>
          <w:highlight w:val="white"/>
        </w:rPr>
        <w:t>PINTURA ESMALTE</w:t>
      </w:r>
      <w:bookmarkEnd w:id="52"/>
    </w:p>
    <w:p w14:paraId="0BC00DF3" w14:textId="101E0A54" w:rsidR="0058628C" w:rsidRDefault="0058628C" w:rsidP="0058628C">
      <w:pPr>
        <w:pStyle w:val="Corpodetexto"/>
        <w:rPr>
          <w:rFonts w:eastAsia="Arial" w:cs="Arial"/>
          <w:color w:val="000000"/>
          <w:highlight w:val="white"/>
          <w:lang w:eastAsia="zh-CN" w:bidi="hi-IN"/>
        </w:rPr>
      </w:pPr>
      <w:r>
        <w:rPr>
          <w:rFonts w:eastAsia="Arial" w:cs="Arial"/>
          <w:color w:val="000000"/>
          <w:highlight w:val="white"/>
          <w:lang w:eastAsia="zh-CN" w:bidi="hi-IN"/>
        </w:rPr>
        <w:t>Execução de pintura esmalte, em duas demãos</w:t>
      </w:r>
      <w:r>
        <w:rPr>
          <w:rFonts w:eastAsia="Arial" w:cs="Arial"/>
          <w:color w:val="000000"/>
          <w:szCs w:val="20"/>
          <w:highlight w:val="white"/>
          <w:lang w:eastAsia="zh-CN" w:bidi="hi-IN"/>
        </w:rPr>
        <w:t>, respeitando o tempo de secagem entre as demãos</w:t>
      </w:r>
      <w:r>
        <w:rPr>
          <w:rFonts w:eastAsia="Arial" w:cs="Arial"/>
          <w:color w:val="000000"/>
          <w:highlight w:val="white"/>
          <w:lang w:eastAsia="zh-CN" w:bidi="hi-IN"/>
        </w:rPr>
        <w:t xml:space="preserve">, </w:t>
      </w:r>
      <w:r>
        <w:rPr>
          <w:rFonts w:eastAsia="Arial" w:cs="Arial"/>
          <w:color w:val="000000"/>
          <w:szCs w:val="20"/>
          <w:highlight w:val="white"/>
          <w:lang w:eastAsia="zh-CN" w:bidi="hi-IN"/>
        </w:rPr>
        <w:t>no letreiro indicado em projeto. Dever</w:t>
      </w:r>
      <w:r w:rsidR="008F5D89">
        <w:rPr>
          <w:rFonts w:eastAsia="Arial" w:cs="Arial"/>
          <w:color w:val="000000"/>
          <w:szCs w:val="20"/>
          <w:highlight w:val="white"/>
          <w:lang w:eastAsia="zh-CN" w:bidi="hi-IN"/>
        </w:rPr>
        <w:t>á</w:t>
      </w:r>
      <w:r>
        <w:rPr>
          <w:rFonts w:eastAsia="Arial" w:cs="Arial"/>
          <w:color w:val="000000"/>
          <w:szCs w:val="20"/>
          <w:highlight w:val="white"/>
          <w:lang w:eastAsia="zh-CN" w:bidi="hi-IN"/>
        </w:rPr>
        <w:t xml:space="preserve"> manter as cores conforme existente.</w:t>
      </w:r>
      <w:r>
        <w:rPr>
          <w:rFonts w:eastAsia="Arial" w:cs="Arial"/>
          <w:color w:val="000000"/>
          <w:highlight w:val="white"/>
          <w:lang w:eastAsia="zh-CN" w:bidi="hi-IN"/>
        </w:rPr>
        <w:t xml:space="preserve"> </w:t>
      </w:r>
    </w:p>
    <w:p w14:paraId="1458DA59" w14:textId="77777777" w:rsidR="0058628C" w:rsidRDefault="0058628C">
      <w:pPr>
        <w:pStyle w:val="Corpodetexto"/>
        <w:rPr>
          <w:rFonts w:eastAsia="Arial" w:cs="Arial"/>
          <w:color w:val="000000"/>
          <w:sz w:val="22"/>
          <w:highlight w:val="white"/>
          <w:lang w:eastAsia="zh-CN" w:bidi="hi-IN"/>
        </w:rPr>
      </w:pPr>
    </w:p>
    <w:p w14:paraId="1830BA83" w14:textId="77777777" w:rsidR="00654F01" w:rsidRDefault="00654F01">
      <w:pPr>
        <w:pStyle w:val="normal1"/>
        <w:rPr>
          <w:highlight w:val="white"/>
        </w:rPr>
      </w:pPr>
    </w:p>
    <w:p w14:paraId="206FF8C0" w14:textId="77777777" w:rsidR="00654F01" w:rsidRDefault="00F250B8">
      <w:pPr>
        <w:pStyle w:val="Ttulo2"/>
        <w:numPr>
          <w:ilvl w:val="1"/>
          <w:numId w:val="2"/>
        </w:numPr>
        <w:rPr>
          <w:highlight w:val="white"/>
        </w:rPr>
      </w:pPr>
      <w:bookmarkStart w:id="53" w:name="_heading=h.rnlarvr2us90"/>
      <w:bookmarkStart w:id="54" w:name="_Toc233206510"/>
      <w:bookmarkEnd w:id="53"/>
      <w:r>
        <w:rPr>
          <w:highlight w:val="white"/>
        </w:rPr>
        <w:lastRenderedPageBreak/>
        <w:t>LIMPEZA</w:t>
      </w:r>
      <w:bookmarkEnd w:id="54"/>
      <w:r>
        <w:rPr>
          <w:highlight w:val="white"/>
        </w:rPr>
        <w:t xml:space="preserve"> </w:t>
      </w:r>
    </w:p>
    <w:p w14:paraId="02A6AA55" w14:textId="77777777" w:rsidR="00654F01" w:rsidRDefault="00F250B8">
      <w:pPr>
        <w:pStyle w:val="Ttulo3"/>
        <w:numPr>
          <w:ilvl w:val="2"/>
          <w:numId w:val="2"/>
        </w:numPr>
        <w:rPr>
          <w:color w:val="000000"/>
          <w:highlight w:val="white"/>
        </w:rPr>
      </w:pPr>
      <w:bookmarkStart w:id="55" w:name="_heading=h.23wjwlwk9lfx"/>
      <w:bookmarkStart w:id="56" w:name="_Toc233206511"/>
      <w:bookmarkEnd w:id="55"/>
      <w:r>
        <w:rPr>
          <w:color w:val="000000"/>
          <w:highlight w:val="white"/>
        </w:rPr>
        <w:t>LIMPEZA DE FACHADA</w:t>
      </w:r>
      <w:bookmarkEnd w:id="56"/>
      <w:r>
        <w:rPr>
          <w:color w:val="000000"/>
          <w:highlight w:val="white"/>
        </w:rPr>
        <w:t xml:space="preserve"> </w:t>
      </w:r>
    </w:p>
    <w:p w14:paraId="4EE1246B"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 xml:space="preserve">Deverá ser realizada a limpeza, das paredes da guarita, do abrigo dos transformadores e do gerador, além das fachadas (frontal, laterais e fundos), incluindo a torre do reservatório de água, com hidrojateamento e esfregação de produtos com pH adequado ao tipo de superfície, de forma a remover por completo resíduos de poluição, fungos e outros contaminantes. </w:t>
      </w:r>
    </w:p>
    <w:p w14:paraId="2E3EF6CA" w14:textId="77777777" w:rsidR="00654F01" w:rsidRDefault="00F250B8">
      <w:pPr>
        <w:pStyle w:val="Ttulo3"/>
        <w:numPr>
          <w:ilvl w:val="2"/>
          <w:numId w:val="2"/>
        </w:numPr>
      </w:pPr>
      <w:bookmarkStart w:id="57" w:name="_heading=h.mv6vna8zu54"/>
      <w:bookmarkStart w:id="58" w:name="_Toc233206512"/>
      <w:bookmarkEnd w:id="57"/>
      <w:r>
        <w:t>LIMPEZA DOS VIDROS</w:t>
      </w:r>
      <w:bookmarkEnd w:id="58"/>
    </w:p>
    <w:p w14:paraId="408E6CAA"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Será realizada a limpeza dos vidros da pele de vidro internamente, assim como dos guarda</w:t>
      </w:r>
      <w:r>
        <w:rPr>
          <w:sz w:val="20"/>
          <w:szCs w:val="20"/>
          <w:highlight w:val="white"/>
        </w:rPr>
        <w:t>-</w:t>
      </w:r>
      <w:r>
        <w:rPr>
          <w:color w:val="000000"/>
          <w:sz w:val="20"/>
          <w:szCs w:val="20"/>
          <w:highlight w:val="white"/>
        </w:rPr>
        <w:t xml:space="preserve">corpos de vidro </w:t>
      </w:r>
      <w:r>
        <w:rPr>
          <w:sz w:val="20"/>
          <w:szCs w:val="20"/>
          <w:highlight w:val="white"/>
        </w:rPr>
        <w:t>existentes na frente da recepção</w:t>
      </w:r>
      <w:r>
        <w:rPr>
          <w:color w:val="000000"/>
          <w:sz w:val="20"/>
          <w:szCs w:val="20"/>
          <w:highlight w:val="white"/>
        </w:rPr>
        <w:t>. O serviço incluirá a limpeza completa das superfícies internas</w:t>
      </w:r>
      <w:r>
        <w:rPr>
          <w:sz w:val="20"/>
          <w:szCs w:val="20"/>
          <w:highlight w:val="white"/>
        </w:rPr>
        <w:t>.</w:t>
      </w:r>
    </w:p>
    <w:p w14:paraId="32EB81F6"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Deverão ser utilizados produtos específicos para limpeza de vidros, não agressivos ao material. O acesso às superfícies será feito por meios seguros, respeitando todas as normas de segurança aplicáveis para trabalho em altura e manipulação de equipamentos.</w:t>
      </w:r>
    </w:p>
    <w:p w14:paraId="0FE589CB" w14:textId="77777777" w:rsidR="00654F01" w:rsidRDefault="00654F01">
      <w:pPr>
        <w:pStyle w:val="normal11"/>
        <w:widowControl w:val="0"/>
        <w:spacing w:before="0" w:after="0" w:line="360" w:lineRule="auto"/>
        <w:ind w:firstLine="0"/>
        <w:rPr>
          <w:sz w:val="20"/>
          <w:szCs w:val="20"/>
          <w:highlight w:val="white"/>
        </w:rPr>
      </w:pPr>
    </w:p>
    <w:p w14:paraId="73E3F8E6" w14:textId="77777777" w:rsidR="00654F01" w:rsidRDefault="00F250B8">
      <w:pPr>
        <w:pStyle w:val="Ttulo2"/>
        <w:numPr>
          <w:ilvl w:val="1"/>
          <w:numId w:val="2"/>
        </w:numPr>
        <w:rPr>
          <w:color w:val="000000"/>
          <w:highlight w:val="white"/>
        </w:rPr>
      </w:pPr>
      <w:bookmarkStart w:id="59" w:name="_heading=h.7i4swubfdb94"/>
      <w:bookmarkStart w:id="60" w:name="_Toc233206513"/>
      <w:bookmarkEnd w:id="59"/>
      <w:r>
        <w:rPr>
          <w:color w:val="000000"/>
          <w:highlight w:val="white"/>
        </w:rPr>
        <w:t>ADMINISTRAÇÃO</w:t>
      </w:r>
      <w:bookmarkEnd w:id="60"/>
    </w:p>
    <w:p w14:paraId="0BD08CB0" w14:textId="77777777" w:rsidR="00654F01" w:rsidRDefault="00F250B8">
      <w:pPr>
        <w:pStyle w:val="normal11"/>
        <w:spacing w:before="0" w:after="0" w:line="360" w:lineRule="auto"/>
        <w:ind w:firstLine="0"/>
        <w:rPr>
          <w:sz w:val="20"/>
          <w:szCs w:val="20"/>
        </w:rPr>
      </w:pPr>
      <w:r>
        <w:rPr>
          <w:color w:val="000000"/>
          <w:sz w:val="20"/>
          <w:szCs w:val="20"/>
        </w:rPr>
        <w:tab/>
      </w:r>
      <w:r>
        <w:rPr>
          <w:color w:val="000000"/>
          <w:sz w:val="20"/>
          <w:szCs w:val="20"/>
          <w:highlight w:val="white"/>
        </w:rPr>
        <w:t>A Administração Local será proporcional ao volume de serviços executados naquele período, conforme planilha.</w:t>
      </w:r>
    </w:p>
    <w:p w14:paraId="5AB1FC99" w14:textId="77777777" w:rsidR="00654F01" w:rsidRDefault="00F250B8">
      <w:pPr>
        <w:pStyle w:val="Ttulo3"/>
        <w:numPr>
          <w:ilvl w:val="2"/>
          <w:numId w:val="2"/>
        </w:numPr>
      </w:pPr>
      <w:bookmarkStart w:id="61" w:name="_heading=h.3kpdds6u0x7m"/>
      <w:bookmarkEnd w:id="61"/>
      <w:r>
        <w:rPr>
          <w:highlight w:val="white"/>
        </w:rPr>
        <w:t xml:space="preserve"> </w:t>
      </w:r>
      <w:bookmarkStart w:id="62" w:name="_Toc233206514"/>
      <w:r>
        <w:rPr>
          <w:highlight w:val="white"/>
        </w:rPr>
        <w:t>ENGENHEIRO CIVIL JÚNIOR</w:t>
      </w:r>
      <w:bookmarkEnd w:id="62"/>
    </w:p>
    <w:p w14:paraId="7934706A" w14:textId="77777777" w:rsidR="00654F01" w:rsidRDefault="00F250B8">
      <w:pPr>
        <w:pStyle w:val="normal11"/>
        <w:spacing w:before="0" w:after="0" w:line="360" w:lineRule="auto"/>
        <w:ind w:firstLine="0"/>
        <w:rPr>
          <w:sz w:val="20"/>
          <w:szCs w:val="20"/>
          <w:highlight w:val="white"/>
        </w:rPr>
      </w:pPr>
      <w:r>
        <w:rPr>
          <w:sz w:val="20"/>
          <w:szCs w:val="20"/>
          <w:highlight w:val="white"/>
        </w:rPr>
        <w:t xml:space="preserve"> </w:t>
      </w:r>
      <w:r>
        <w:rPr>
          <w:sz w:val="20"/>
          <w:szCs w:val="20"/>
          <w:highlight w:val="white"/>
        </w:rPr>
        <w:tab/>
      </w:r>
      <w:r>
        <w:rPr>
          <w:color w:val="000000"/>
          <w:sz w:val="20"/>
          <w:szCs w:val="20"/>
          <w:highlight w:val="white"/>
        </w:rPr>
        <w:t>A CONTRATADA deverá manter engenheiro civil para acompanhar a execução dos serviços, orientando e verificando a conformidade dos serviços executados às especificações técnicas deste serviço e sua qualidade.</w:t>
      </w:r>
    </w:p>
    <w:p w14:paraId="6BC995DB" w14:textId="77777777" w:rsidR="00654F01" w:rsidRDefault="00F250B8">
      <w:pPr>
        <w:pStyle w:val="normal11"/>
        <w:spacing w:before="0" w:after="0" w:line="360" w:lineRule="auto"/>
        <w:ind w:firstLine="0"/>
        <w:rPr>
          <w:sz w:val="20"/>
          <w:szCs w:val="20"/>
        </w:rPr>
      </w:pPr>
      <w:r>
        <w:rPr>
          <w:color w:val="000000"/>
          <w:sz w:val="20"/>
          <w:szCs w:val="20"/>
          <w:highlight w:val="white"/>
        </w:rPr>
        <w:t xml:space="preserve"> </w:t>
      </w:r>
      <w:r>
        <w:rPr>
          <w:color w:val="000000"/>
          <w:sz w:val="20"/>
          <w:szCs w:val="20"/>
          <w:highlight w:val="white"/>
        </w:rPr>
        <w:tab/>
        <w:t xml:space="preserve">Caberá a este profissional o recolhimento de ART/RRT, o preenchimento do Diário de Obras e as comunicações com a fiscalização. </w:t>
      </w:r>
    </w:p>
    <w:p w14:paraId="2F86DC6F" w14:textId="77777777" w:rsidR="00654F01" w:rsidRDefault="00F250B8">
      <w:pPr>
        <w:pStyle w:val="normal11"/>
        <w:spacing w:before="0" w:after="0" w:line="360" w:lineRule="auto"/>
        <w:ind w:firstLine="0"/>
        <w:rPr>
          <w:sz w:val="20"/>
          <w:szCs w:val="20"/>
        </w:rPr>
      </w:pPr>
      <w:r>
        <w:rPr>
          <w:color w:val="000000"/>
          <w:sz w:val="20"/>
          <w:szCs w:val="20"/>
          <w:highlight w:val="white"/>
        </w:rPr>
        <w:t xml:space="preserve"> </w:t>
      </w:r>
      <w:r>
        <w:rPr>
          <w:color w:val="000000"/>
          <w:sz w:val="20"/>
          <w:szCs w:val="20"/>
          <w:highlight w:val="white"/>
        </w:rPr>
        <w:tab/>
        <w:t xml:space="preserve">Além </w:t>
      </w:r>
      <w:r>
        <w:rPr>
          <w:sz w:val="20"/>
          <w:szCs w:val="20"/>
          <w:highlight w:val="white"/>
        </w:rPr>
        <w:t>disso, o engenheiro</w:t>
      </w:r>
      <w:r>
        <w:rPr>
          <w:color w:val="000000"/>
          <w:sz w:val="20"/>
          <w:szCs w:val="20"/>
          <w:highlight w:val="white"/>
        </w:rPr>
        <w:t xml:space="preserve"> deverá ter pre</w:t>
      </w:r>
      <w:r>
        <w:rPr>
          <w:color w:val="000000"/>
          <w:sz w:val="20"/>
          <w:szCs w:val="20"/>
        </w:rPr>
        <w:t>sença mínima na obra de 1 (uma) hora diária, para ac</w:t>
      </w:r>
      <w:r>
        <w:rPr>
          <w:color w:val="000000"/>
          <w:sz w:val="20"/>
          <w:szCs w:val="20"/>
          <w:highlight w:val="white"/>
        </w:rPr>
        <w:t>ompanhar a execução dos serviços, distribuindo afazeres aos operários e conferindo diariamente a realização das atividades e sua qualidade.</w:t>
      </w:r>
    </w:p>
    <w:p w14:paraId="63C35B20" w14:textId="77777777" w:rsidR="00654F01" w:rsidRDefault="00F250B8">
      <w:pPr>
        <w:pStyle w:val="Ttulo3"/>
        <w:numPr>
          <w:ilvl w:val="2"/>
          <w:numId w:val="2"/>
        </w:numPr>
      </w:pPr>
      <w:bookmarkStart w:id="63" w:name="_heading=h.60q0t1e8996a"/>
      <w:bookmarkEnd w:id="63"/>
      <w:r>
        <w:rPr>
          <w:color w:val="000000"/>
          <w:highlight w:val="white"/>
        </w:rPr>
        <w:t xml:space="preserve"> </w:t>
      </w:r>
      <w:bookmarkStart w:id="64" w:name="_Toc233206515"/>
      <w:r>
        <w:rPr>
          <w:color w:val="000000"/>
          <w:highlight w:val="white"/>
        </w:rPr>
        <w:t>ENGENHEIRO DE SEGURANÇA DO TRABALHO</w:t>
      </w:r>
      <w:bookmarkEnd w:id="64"/>
    </w:p>
    <w:p w14:paraId="588BBB6E" w14:textId="77777777" w:rsidR="00654F01" w:rsidRDefault="00F250B8">
      <w:pPr>
        <w:pStyle w:val="normal11"/>
        <w:spacing w:before="0" w:after="0" w:line="360" w:lineRule="auto"/>
        <w:ind w:firstLine="0"/>
        <w:rPr>
          <w:color w:val="000000"/>
          <w:sz w:val="20"/>
          <w:szCs w:val="20"/>
          <w:highlight w:val="white"/>
        </w:rPr>
      </w:pPr>
      <w:r>
        <w:rPr>
          <w:color w:val="000000"/>
          <w:sz w:val="20"/>
          <w:szCs w:val="20"/>
          <w:highlight w:val="white"/>
        </w:rPr>
        <w:tab/>
        <w:t>Um engenheiro de segurança do trabalho deverá acompanhar sempre que a situação exigir, a execução de serviços, principalmente os em altura, montagem de andaimes e balancins, e demais equipamentos necessários para segurança, para que se reduza ao máximo o risco de acidentes durante a execução dos serviços, atendendo às exigências da legislação vigente, com custo e responsabilidade total e integral pela empresa CONTRATADA.</w:t>
      </w:r>
    </w:p>
    <w:p w14:paraId="03A25EE1" w14:textId="77777777" w:rsidR="00654F01" w:rsidRDefault="00F250B8">
      <w:pPr>
        <w:pStyle w:val="normal11"/>
        <w:spacing w:before="0" w:after="0" w:line="360" w:lineRule="auto"/>
        <w:ind w:firstLine="720"/>
        <w:rPr>
          <w:color w:val="000000"/>
          <w:sz w:val="20"/>
          <w:szCs w:val="20"/>
          <w:highlight w:val="white"/>
        </w:rPr>
      </w:pPr>
      <w:r>
        <w:rPr>
          <w:color w:val="000000"/>
          <w:sz w:val="20"/>
          <w:szCs w:val="20"/>
          <w:highlight w:val="white"/>
        </w:rPr>
        <w:t xml:space="preserve">O profissional deverá ter presença mínima na obra de 1 (uma) hora diária, e ser consultado sempre que a situação o exigir, para que se reduza ao máximo o risco de acidentes durante a execução dos serviços, </w:t>
      </w:r>
      <w:r>
        <w:rPr>
          <w:color w:val="000000"/>
          <w:sz w:val="20"/>
          <w:szCs w:val="20"/>
          <w:highlight w:val="white"/>
        </w:rPr>
        <w:lastRenderedPageBreak/>
        <w:t>atendendo às exigências da legislação vigente, com custo e responsabilidade total e integral pela empresa CONTRATADA</w:t>
      </w:r>
    </w:p>
    <w:p w14:paraId="071E9125" w14:textId="77777777" w:rsidR="00654F01" w:rsidRDefault="00F250B8">
      <w:pPr>
        <w:pStyle w:val="normal11"/>
        <w:spacing w:before="0" w:after="0" w:line="360" w:lineRule="auto"/>
        <w:ind w:firstLine="0"/>
        <w:rPr>
          <w:sz w:val="20"/>
          <w:szCs w:val="20"/>
          <w:highlight w:val="darkYellow"/>
        </w:rPr>
      </w:pPr>
      <w:r>
        <w:rPr>
          <w:color w:val="000000"/>
          <w:sz w:val="20"/>
          <w:szCs w:val="20"/>
          <w:highlight w:val="white"/>
        </w:rPr>
        <w:tab/>
        <w:t>Caberá a</w:t>
      </w:r>
      <w:r>
        <w:rPr>
          <w:sz w:val="20"/>
          <w:szCs w:val="20"/>
          <w:highlight w:val="white"/>
        </w:rPr>
        <w:t xml:space="preserve"> </w:t>
      </w:r>
      <w:r>
        <w:rPr>
          <w:color w:val="000000"/>
          <w:sz w:val="20"/>
          <w:szCs w:val="20"/>
          <w:highlight w:val="white"/>
        </w:rPr>
        <w:t>CONTRATADA toda e qualquer responsabilidade sobre seus funcionários, estado de equipamentos de proteção individual e coletiva e seu correto dimensionamento e uso.</w:t>
      </w:r>
    </w:p>
    <w:p w14:paraId="3AB2DCC8" w14:textId="77777777" w:rsidR="00654F01" w:rsidRDefault="00654F01">
      <w:pPr>
        <w:pStyle w:val="normal11"/>
        <w:spacing w:before="0" w:after="0" w:line="360" w:lineRule="auto"/>
        <w:ind w:firstLine="0"/>
        <w:rPr>
          <w:sz w:val="20"/>
          <w:szCs w:val="20"/>
        </w:rPr>
      </w:pPr>
    </w:p>
    <w:p w14:paraId="7ACCC22A" w14:textId="77777777" w:rsidR="00654F01" w:rsidRDefault="00F250B8">
      <w:pPr>
        <w:pStyle w:val="Ttulo2"/>
        <w:numPr>
          <w:ilvl w:val="1"/>
          <w:numId w:val="2"/>
        </w:numPr>
        <w:rPr>
          <w:color w:val="000000"/>
          <w:highlight w:val="white"/>
        </w:rPr>
      </w:pPr>
      <w:bookmarkStart w:id="65" w:name="_heading=h.w2szhzvvdzte"/>
      <w:bookmarkStart w:id="66" w:name="_Toc233206516"/>
      <w:bookmarkEnd w:id="65"/>
      <w:r>
        <w:rPr>
          <w:color w:val="000000"/>
          <w:highlight w:val="white"/>
        </w:rPr>
        <w:t>SERVIÇOS FINAIS</w:t>
      </w:r>
      <w:bookmarkEnd w:id="66"/>
    </w:p>
    <w:p w14:paraId="1C41B979" w14:textId="77777777" w:rsidR="00654F01" w:rsidRDefault="00F250B8">
      <w:pPr>
        <w:pStyle w:val="Ttulo3"/>
        <w:numPr>
          <w:ilvl w:val="2"/>
          <w:numId w:val="2"/>
        </w:numPr>
      </w:pPr>
      <w:bookmarkStart w:id="67" w:name="_heading=h.x5quvjkyv1eu_Copia_1"/>
      <w:bookmarkStart w:id="68" w:name="_Toc233206517"/>
      <w:bookmarkEnd w:id="67"/>
      <w:r>
        <w:t>LIMPEZA PERMANENTE- DIÁRIA</w:t>
      </w:r>
      <w:bookmarkEnd w:id="68"/>
    </w:p>
    <w:p w14:paraId="2075264F" w14:textId="77777777" w:rsidR="00654F01" w:rsidRDefault="00F250B8">
      <w:pPr>
        <w:pStyle w:val="normal11"/>
        <w:widowControl w:val="0"/>
        <w:spacing w:before="0" w:after="0" w:line="360" w:lineRule="auto"/>
        <w:ind w:firstLine="0"/>
        <w:rPr>
          <w:color w:val="000000"/>
          <w:sz w:val="20"/>
          <w:szCs w:val="20"/>
          <w:highlight w:val="white"/>
        </w:rPr>
      </w:pPr>
      <w:bookmarkStart w:id="69" w:name="docs-internal-guid-3945f64e-7fff-d15f-e1"/>
      <w:bookmarkEnd w:id="69"/>
      <w:r>
        <w:rPr>
          <w:color w:val="000000"/>
          <w:sz w:val="20"/>
          <w:szCs w:val="20"/>
          <w:highlight w:val="white"/>
        </w:rPr>
        <w:tab/>
        <w:t>Ao final de cada dia será realizada a limpeza geral da área de serviço de modo a evitar o acúmulo de entulhos e materiais que possam prejudicar o bom andamento dos serviços e funcionamento do Órgão. </w:t>
      </w:r>
    </w:p>
    <w:p w14:paraId="494B65E3" w14:textId="77777777" w:rsidR="00654F01" w:rsidRDefault="00F250B8">
      <w:pPr>
        <w:pStyle w:val="normal11"/>
        <w:widowControl w:val="0"/>
        <w:spacing w:before="0" w:after="0" w:line="360" w:lineRule="auto"/>
        <w:ind w:firstLine="0"/>
        <w:rPr>
          <w:color w:val="000000"/>
          <w:sz w:val="20"/>
          <w:szCs w:val="20"/>
          <w:highlight w:val="white"/>
        </w:rPr>
      </w:pPr>
      <w:r>
        <w:rPr>
          <w:color w:val="000000"/>
          <w:sz w:val="20"/>
          <w:szCs w:val="20"/>
          <w:highlight w:val="white"/>
        </w:rPr>
        <w:tab/>
        <w:t>Os entulhos deverão ser acondicionados em recipientes apropriados que serão removidos da área de serviço assim que estiverem cheios, deixando-a completamente desimpedida de todos os resíduos de construção, bem como cuidadosamente varridos os seus acessos.</w:t>
      </w:r>
    </w:p>
    <w:p w14:paraId="6C90905A" w14:textId="77777777" w:rsidR="00654F01" w:rsidRDefault="00654F01">
      <w:pPr>
        <w:pStyle w:val="normal1"/>
        <w:ind w:left="1224" w:firstLine="0"/>
      </w:pPr>
    </w:p>
    <w:p w14:paraId="00FEB334" w14:textId="77777777" w:rsidR="00654F01" w:rsidRDefault="00F250B8">
      <w:pPr>
        <w:pStyle w:val="Ttulo3"/>
        <w:numPr>
          <w:ilvl w:val="2"/>
          <w:numId w:val="2"/>
        </w:numPr>
        <w:rPr>
          <w:color w:val="000000"/>
        </w:rPr>
      </w:pPr>
      <w:bookmarkStart w:id="70" w:name="_heading=h.x5quvjkyv1eu"/>
      <w:bookmarkStart w:id="71" w:name="_Toc233206518"/>
      <w:bookmarkEnd w:id="70"/>
      <w:r>
        <w:rPr>
          <w:color w:val="000000"/>
        </w:rPr>
        <w:t>LIMPEZA FINAL</w:t>
      </w:r>
      <w:bookmarkEnd w:id="71"/>
    </w:p>
    <w:p w14:paraId="462D7196" w14:textId="77777777" w:rsidR="00654F01" w:rsidRDefault="00F250B8">
      <w:pPr>
        <w:pStyle w:val="normal11"/>
        <w:widowControl w:val="0"/>
        <w:spacing w:before="0" w:after="0" w:line="360" w:lineRule="auto"/>
        <w:ind w:firstLine="0"/>
      </w:pPr>
      <w:r>
        <w:rPr>
          <w:color w:val="000000"/>
          <w:sz w:val="20"/>
          <w:szCs w:val="20"/>
          <w:highlight w:val="white"/>
        </w:rPr>
        <w:tab/>
        <w:t>Ao final da obra será realizada a limpeza final da área de serviço de modo a remover resíduos, entulhos, materiais e equipamentos referentes à obra.</w:t>
      </w:r>
    </w:p>
    <w:p w14:paraId="586B5AF6" w14:textId="77777777" w:rsidR="00654F01" w:rsidRDefault="00F250B8">
      <w:pPr>
        <w:pStyle w:val="normal11"/>
        <w:widowControl w:val="0"/>
        <w:spacing w:before="0" w:after="0" w:line="360" w:lineRule="auto"/>
        <w:ind w:firstLine="0"/>
      </w:pPr>
      <w:r>
        <w:rPr>
          <w:color w:val="000000"/>
          <w:highlight w:val="white"/>
        </w:rPr>
        <w:tab/>
      </w:r>
      <w:r>
        <w:rPr>
          <w:color w:val="000000"/>
          <w:sz w:val="20"/>
          <w:szCs w:val="20"/>
          <w:highlight w:val="white"/>
        </w:rPr>
        <w:t>Deverão ser devidamente removidos da área de serviço todos os materiais e equipamentos, assim como as peças remanescentes e sobras utilizáveis de materiais, ferramentas e acessórios.</w:t>
      </w:r>
      <w:r>
        <w:rPr>
          <w:color w:val="000000"/>
          <w:sz w:val="20"/>
          <w:szCs w:val="20"/>
          <w:highlight w:val="white"/>
        </w:rPr>
        <w:tab/>
      </w:r>
    </w:p>
    <w:p w14:paraId="298D8202" w14:textId="77777777" w:rsidR="00654F01" w:rsidRDefault="00F250B8">
      <w:pPr>
        <w:pStyle w:val="normal11"/>
        <w:widowControl w:val="0"/>
        <w:spacing w:before="0" w:after="0" w:line="360" w:lineRule="auto"/>
        <w:ind w:firstLine="0"/>
      </w:pPr>
      <w:r>
        <w:rPr>
          <w:color w:val="000000"/>
          <w:sz w:val="20"/>
          <w:szCs w:val="20"/>
          <w:highlight w:val="white"/>
        </w:rPr>
        <w:tab/>
        <w:t>A limpeza dos elementos deverá ser realizada de modo a não danificar outras partes ou componentes da edificação, utilizando-se produtos que não prejudiquem as superfícies a serem limpas.</w:t>
      </w:r>
    </w:p>
    <w:p w14:paraId="34C15D1F" w14:textId="77777777" w:rsidR="00654F01" w:rsidRDefault="00F250B8">
      <w:pPr>
        <w:pStyle w:val="normal11"/>
        <w:widowControl w:val="0"/>
        <w:spacing w:before="0" w:after="0" w:line="360" w:lineRule="auto"/>
        <w:ind w:firstLine="0"/>
      </w:pPr>
      <w:r>
        <w:rPr>
          <w:color w:val="000000"/>
          <w:highlight w:val="white"/>
        </w:rPr>
        <w:tab/>
      </w:r>
      <w:r>
        <w:rPr>
          <w:color w:val="000000"/>
          <w:sz w:val="20"/>
          <w:szCs w:val="20"/>
          <w:highlight w:val="white"/>
        </w:rPr>
        <w:t>Particular cuidado deverá ser aplicado na remoção de quaisquer detritos ou salpicos de argamassa endurecida das superfícies.</w:t>
      </w:r>
    </w:p>
    <w:sectPr w:rsidR="00654F01">
      <w:headerReference w:type="even" r:id="rId9"/>
      <w:headerReference w:type="default" r:id="rId10"/>
      <w:footerReference w:type="even" r:id="rId11"/>
      <w:footerReference w:type="default" r:id="rId12"/>
      <w:headerReference w:type="first" r:id="rId13"/>
      <w:footerReference w:type="first" r:id="rId14"/>
      <w:pgSz w:w="12240" w:h="15840"/>
      <w:pgMar w:top="1444" w:right="1134" w:bottom="1225" w:left="1134" w:header="851" w:footer="851"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F9D6" w14:textId="77777777" w:rsidR="002A3199" w:rsidRDefault="002A3199">
      <w:pPr>
        <w:spacing w:before="0" w:after="0"/>
      </w:pPr>
      <w:r>
        <w:separator/>
      </w:r>
    </w:p>
  </w:endnote>
  <w:endnote w:type="continuationSeparator" w:id="0">
    <w:p w14:paraId="280EE38C" w14:textId="77777777" w:rsidR="002A3199" w:rsidRDefault="002A319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swiss"/>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0"/>
    <w:family w:val="roman"/>
    <w:pitch w:val="variable"/>
  </w:font>
  <w:font w:name="OpenSymbol">
    <w:altName w:val="Arial Unicode MS"/>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pitch w:val="variable"/>
  </w:font>
  <w:font w:name="Arial;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5AA0" w14:textId="77777777" w:rsidR="00654F01" w:rsidRDefault="00654F01">
    <w:pPr>
      <w:pStyle w:val="normal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ED92" w14:textId="77777777" w:rsidR="00654F01" w:rsidRDefault="00654F01">
    <w:pPr>
      <w:pStyle w:val="normal11"/>
      <w:tabs>
        <w:tab w:val="center" w:pos="4419"/>
        <w:tab w:val="right" w:pos="8838"/>
      </w:tabs>
      <w:spacing w:before="57" w:after="28"/>
      <w:ind w:firstLine="567"/>
      <w:jc w:val="center"/>
      <w:rPr>
        <w:color w:val="000000"/>
      </w:rPr>
    </w:pPr>
  </w:p>
  <w:p w14:paraId="6101F6A5" w14:textId="77777777" w:rsidR="00654F01" w:rsidRDefault="00654F01">
    <w:pPr>
      <w:pStyle w:val="normal11"/>
      <w:tabs>
        <w:tab w:val="center" w:pos="4419"/>
        <w:tab w:val="right" w:pos="8838"/>
      </w:tabs>
      <w:spacing w:before="57" w:after="28"/>
      <w:ind w:firstLine="567"/>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47BCF" w14:textId="77777777" w:rsidR="00654F01" w:rsidRDefault="00654F01">
    <w:pPr>
      <w:pStyle w:val="normal11"/>
      <w:tabs>
        <w:tab w:val="center" w:pos="4419"/>
        <w:tab w:val="right" w:pos="8838"/>
      </w:tabs>
      <w:spacing w:before="57" w:after="28"/>
      <w:ind w:firstLine="567"/>
      <w:jc w:val="center"/>
      <w:rPr>
        <w:color w:val="000000"/>
      </w:rPr>
    </w:pPr>
  </w:p>
  <w:p w14:paraId="678E7443" w14:textId="77777777" w:rsidR="00654F01" w:rsidRDefault="00654F01">
    <w:pPr>
      <w:pStyle w:val="normal11"/>
      <w:tabs>
        <w:tab w:val="center" w:pos="4419"/>
        <w:tab w:val="right" w:pos="8838"/>
      </w:tabs>
      <w:spacing w:before="57" w:after="28"/>
      <w:ind w:firstLine="567"/>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20A0F" w14:textId="77777777" w:rsidR="002A3199" w:rsidRDefault="002A3199">
      <w:pPr>
        <w:spacing w:before="0" w:after="0"/>
      </w:pPr>
      <w:r>
        <w:separator/>
      </w:r>
    </w:p>
  </w:footnote>
  <w:footnote w:type="continuationSeparator" w:id="0">
    <w:p w14:paraId="65E8D6A2" w14:textId="77777777" w:rsidR="002A3199" w:rsidRDefault="002A319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E4483" w14:textId="77777777" w:rsidR="00654F01" w:rsidRDefault="00654F01">
    <w:pPr>
      <w:pStyle w:val="normal1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098F" w14:textId="77777777" w:rsidR="00654F01" w:rsidRDefault="00F250B8">
    <w:pPr>
      <w:pStyle w:val="normal11"/>
      <w:tabs>
        <w:tab w:val="center" w:pos="4419"/>
        <w:tab w:val="right" w:pos="8838"/>
      </w:tabs>
      <w:spacing w:before="57" w:after="28"/>
      <w:ind w:firstLine="567"/>
      <w:rPr>
        <w:color w:val="000000"/>
      </w:rPr>
    </w:pPr>
    <w:r>
      <w:rPr>
        <w:noProof/>
        <w:color w:val="000000"/>
      </w:rPr>
      <w:drawing>
        <wp:anchor distT="0" distB="0" distL="0" distR="0" simplePos="0" relativeHeight="251657216" behindDoc="1" locked="0" layoutInCell="0" allowOverlap="1" wp14:anchorId="56A00C0B" wp14:editId="54FAE3ED">
          <wp:simplePos x="0" y="0"/>
          <wp:positionH relativeFrom="column">
            <wp:posOffset>2028825</wp:posOffset>
          </wp:positionH>
          <wp:positionV relativeFrom="paragraph">
            <wp:posOffset>-320040</wp:posOffset>
          </wp:positionV>
          <wp:extent cx="2161540" cy="727075"/>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rcRect l="-74" t="-222" r="-74" b="-222"/>
                  <a:stretch>
                    <a:fillRect/>
                  </a:stretch>
                </pic:blipFill>
                <pic:spPr bwMode="auto">
                  <a:xfrm>
                    <a:off x="0" y="0"/>
                    <a:ext cx="2161540" cy="72707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2D2AC" w14:textId="77777777" w:rsidR="00654F01" w:rsidRDefault="00F250B8">
    <w:pPr>
      <w:pStyle w:val="normal11"/>
      <w:tabs>
        <w:tab w:val="center" w:pos="4419"/>
        <w:tab w:val="right" w:pos="8838"/>
      </w:tabs>
      <w:spacing w:before="57" w:after="28"/>
      <w:ind w:firstLine="567"/>
      <w:rPr>
        <w:color w:val="000000"/>
      </w:rPr>
    </w:pPr>
    <w:r>
      <w:rPr>
        <w:noProof/>
        <w:color w:val="000000"/>
      </w:rPr>
      <w:drawing>
        <wp:anchor distT="0" distB="0" distL="0" distR="0" simplePos="0" relativeHeight="251658240" behindDoc="1" locked="0" layoutInCell="0" allowOverlap="1" wp14:anchorId="3806E473" wp14:editId="7B76D216">
          <wp:simplePos x="0" y="0"/>
          <wp:positionH relativeFrom="column">
            <wp:posOffset>2028825</wp:posOffset>
          </wp:positionH>
          <wp:positionV relativeFrom="paragraph">
            <wp:posOffset>-320040</wp:posOffset>
          </wp:positionV>
          <wp:extent cx="2161540" cy="727075"/>
          <wp:effectExtent l="0" t="0" r="0" b="0"/>
          <wp:wrapTopAndBottom/>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rcRect l="-74" t="-222" r="-74" b="-222"/>
                  <a:stretch>
                    <a:fillRect/>
                  </a:stretch>
                </pic:blipFill>
                <pic:spPr bwMode="auto">
                  <a:xfrm>
                    <a:off x="0" y="0"/>
                    <a:ext cx="2161540" cy="7270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C7C67"/>
    <w:multiLevelType w:val="multilevel"/>
    <w:tmpl w:val="0416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3B5B5C7A"/>
    <w:multiLevelType w:val="multilevel"/>
    <w:tmpl w:val="EDC0A7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B780C8E"/>
    <w:multiLevelType w:val="multilevel"/>
    <w:tmpl w:val="B1440A44"/>
    <w:lvl w:ilvl="0">
      <w:start w:val="1"/>
      <w:numFmt w:val="bullet"/>
      <w:lvlText w:val="●"/>
      <w:lvlJc w:val="left"/>
      <w:pPr>
        <w:tabs>
          <w:tab w:val="num" w:pos="0"/>
        </w:tabs>
        <w:ind w:left="0" w:firstLine="0"/>
      </w:pPr>
      <w:rPr>
        <w:rFonts w:ascii="Noto Sans Symbols" w:hAnsi="Noto Sans Symbols" w:cs="Noto Sans Symbols" w:hint="default"/>
        <w:sz w:val="20"/>
        <w:szCs w:val="20"/>
      </w:rPr>
    </w:lvl>
    <w:lvl w:ilvl="1">
      <w:start w:val="1"/>
      <w:numFmt w:val="lowerLetter"/>
      <w:lvlText w:val="%2)"/>
      <w:lvlJc w:val="left"/>
      <w:pPr>
        <w:tabs>
          <w:tab w:val="num" w:pos="0"/>
        </w:tabs>
        <w:ind w:left="0" w:firstLine="0"/>
      </w:p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pStyle w:val="Ttulo7"/>
      <w:lvlText w:val="●"/>
      <w:lvlJc w:val="left"/>
      <w:pPr>
        <w:tabs>
          <w:tab w:val="num" w:pos="0"/>
        </w:tabs>
        <w:ind w:left="5040" w:hanging="360"/>
      </w:pPr>
      <w:rPr>
        <w:rFonts w:ascii="Noto Sans Symbols" w:hAnsi="Noto Sans Symbols" w:cs="Noto Sans Symbols" w:hint="default"/>
      </w:rPr>
    </w:lvl>
    <w:lvl w:ilvl="7">
      <w:start w:val="1"/>
      <w:numFmt w:val="bullet"/>
      <w:pStyle w:val="Ttulo8"/>
      <w:lvlText w:val="o"/>
      <w:lvlJc w:val="left"/>
      <w:pPr>
        <w:tabs>
          <w:tab w:val="num" w:pos="0"/>
        </w:tabs>
        <w:ind w:left="5760" w:hanging="360"/>
      </w:pPr>
      <w:rPr>
        <w:rFonts w:ascii="Courier New" w:hAnsi="Courier New" w:cs="Courier New" w:hint="default"/>
      </w:rPr>
    </w:lvl>
    <w:lvl w:ilvl="8">
      <w:start w:val="1"/>
      <w:numFmt w:val="bullet"/>
      <w:pStyle w:val="Ttulo9"/>
      <w:lvlText w:val="▪"/>
      <w:lvlJc w:val="left"/>
      <w:pPr>
        <w:tabs>
          <w:tab w:val="num" w:pos="0"/>
        </w:tabs>
        <w:ind w:left="6480" w:hanging="360"/>
      </w:pPr>
      <w:rPr>
        <w:rFonts w:ascii="Noto Sans Symbols" w:hAnsi="Noto Sans Symbols" w:cs="Noto Sans Symbols" w:hint="default"/>
      </w:rPr>
    </w:lvl>
  </w:abstractNum>
  <w:abstractNum w:abstractNumId="3" w15:restartNumberingAfterBreak="0">
    <w:nsid w:val="57FC3282"/>
    <w:multiLevelType w:val="multilevel"/>
    <w:tmpl w:val="BCBC0D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4F01"/>
    <w:rsid w:val="002A3199"/>
    <w:rsid w:val="0058628C"/>
    <w:rsid w:val="00654F01"/>
    <w:rsid w:val="008F5D89"/>
    <w:rsid w:val="00932F2B"/>
    <w:rsid w:val="00A854ED"/>
    <w:rsid w:val="00F250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FBE43"/>
  <w15:docId w15:val="{047493EE-103B-4C73-920C-35DFABC2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851"/>
      <w:jc w:val="both"/>
    </w:pPr>
  </w:style>
  <w:style w:type="paragraph" w:styleId="Ttulo1">
    <w:name w:val="heading 1"/>
    <w:basedOn w:val="normal1"/>
    <w:next w:val="normal1"/>
    <w:uiPriority w:val="9"/>
    <w:qFormat/>
    <w:pPr>
      <w:keepNext/>
      <w:spacing w:before="0" w:after="0" w:line="360" w:lineRule="auto"/>
      <w:ind w:firstLine="567"/>
      <w:outlineLvl w:val="0"/>
    </w:pPr>
    <w:rPr>
      <w:b/>
      <w:sz w:val="20"/>
      <w:szCs w:val="20"/>
    </w:rPr>
  </w:style>
  <w:style w:type="paragraph" w:styleId="Ttulo2">
    <w:name w:val="heading 2"/>
    <w:basedOn w:val="normal1"/>
    <w:next w:val="normal1"/>
    <w:uiPriority w:val="9"/>
    <w:unhideWhenUsed/>
    <w:qFormat/>
    <w:pPr>
      <w:keepNext/>
      <w:spacing w:before="240" w:after="60"/>
      <w:ind w:firstLine="567"/>
      <w:outlineLvl w:val="1"/>
    </w:pPr>
    <w:rPr>
      <w:b/>
      <w:sz w:val="20"/>
      <w:szCs w:val="20"/>
    </w:rPr>
  </w:style>
  <w:style w:type="paragraph" w:styleId="Ttulo3">
    <w:name w:val="heading 3"/>
    <w:basedOn w:val="normal1"/>
    <w:next w:val="normal1"/>
    <w:uiPriority w:val="9"/>
    <w:unhideWhenUsed/>
    <w:qFormat/>
    <w:pPr>
      <w:keepNext/>
      <w:spacing w:before="240" w:after="60"/>
      <w:ind w:firstLine="567"/>
      <w:outlineLvl w:val="2"/>
    </w:pPr>
    <w:rPr>
      <w:b/>
      <w:sz w:val="20"/>
      <w:szCs w:val="20"/>
    </w:rPr>
  </w:style>
  <w:style w:type="paragraph" w:styleId="Ttulo4">
    <w:name w:val="heading 4"/>
    <w:basedOn w:val="normal1"/>
    <w:next w:val="normal1"/>
    <w:uiPriority w:val="9"/>
    <w:semiHidden/>
    <w:unhideWhenUsed/>
    <w:qFormat/>
    <w:pPr>
      <w:keepNext/>
      <w:spacing w:before="240" w:after="60" w:line="360" w:lineRule="auto"/>
      <w:ind w:firstLine="567"/>
      <w:outlineLvl w:val="3"/>
    </w:pPr>
    <w:rPr>
      <w:b/>
      <w:sz w:val="20"/>
      <w:szCs w:val="20"/>
    </w:rPr>
  </w:style>
  <w:style w:type="paragraph" w:styleId="Ttulo5">
    <w:name w:val="heading 5"/>
    <w:basedOn w:val="normal1"/>
    <w:next w:val="normal1"/>
    <w:uiPriority w:val="9"/>
    <w:semiHidden/>
    <w:unhideWhenUsed/>
    <w:qFormat/>
    <w:pPr>
      <w:spacing w:before="240" w:after="60"/>
      <w:ind w:firstLine="567"/>
      <w:outlineLvl w:val="4"/>
    </w:pPr>
    <w:rPr>
      <w:rFonts w:ascii="Times New Roman" w:eastAsia="Times New Roman" w:hAnsi="Times New Roman" w:cs="Times New Roman"/>
      <w:b/>
      <w:i/>
      <w:sz w:val="26"/>
      <w:szCs w:val="26"/>
    </w:rPr>
  </w:style>
  <w:style w:type="paragraph" w:styleId="Ttulo6">
    <w:name w:val="heading 6"/>
    <w:basedOn w:val="normal1"/>
    <w:next w:val="normal1"/>
    <w:uiPriority w:val="9"/>
    <w:semiHidden/>
    <w:unhideWhenUsed/>
    <w:qFormat/>
    <w:pPr>
      <w:spacing w:before="0" w:after="160" w:line="259" w:lineRule="auto"/>
      <w:jc w:val="left"/>
      <w:outlineLvl w:val="5"/>
    </w:pPr>
    <w:rPr>
      <w:rFonts w:ascii="Calibri" w:eastAsia="Calibri" w:hAnsi="Calibri" w:cs="Calibri"/>
      <w:b/>
      <w:color w:val="000000"/>
      <w:sz w:val="21"/>
      <w:szCs w:val="21"/>
    </w:rPr>
  </w:style>
  <w:style w:type="paragraph" w:styleId="Ttulo7">
    <w:name w:val="heading 7"/>
    <w:next w:val="Corpodetexto"/>
    <w:qFormat/>
    <w:pPr>
      <w:numPr>
        <w:ilvl w:val="6"/>
        <w:numId w:val="1"/>
      </w:numPr>
      <w:spacing w:after="160" w:line="259" w:lineRule="auto"/>
      <w:ind w:firstLine="851"/>
      <w:outlineLvl w:val="6"/>
    </w:pPr>
    <w:rPr>
      <w:rFonts w:ascii="Calibri" w:eastAsia="Calibri" w:hAnsi="Calibri" w:cs="Tahoma"/>
      <w:b/>
      <w:bCs/>
      <w:sz w:val="21"/>
      <w:szCs w:val="21"/>
      <w:lang w:val="pt-BR" w:eastAsia="en-US" w:bidi="ar-SA"/>
    </w:rPr>
  </w:style>
  <w:style w:type="paragraph" w:styleId="Ttulo8">
    <w:name w:val="heading 8"/>
    <w:next w:val="Corpodetexto"/>
    <w:qFormat/>
    <w:pPr>
      <w:numPr>
        <w:ilvl w:val="7"/>
        <w:numId w:val="1"/>
      </w:numPr>
      <w:spacing w:after="160" w:line="259" w:lineRule="auto"/>
      <w:ind w:firstLine="851"/>
      <w:outlineLvl w:val="7"/>
    </w:pPr>
    <w:rPr>
      <w:rFonts w:ascii="Calibri" w:eastAsia="Calibri" w:hAnsi="Calibri" w:cs="Tahoma"/>
      <w:b/>
      <w:bCs/>
      <w:sz w:val="21"/>
      <w:szCs w:val="21"/>
      <w:lang w:val="pt-BR" w:eastAsia="en-US" w:bidi="ar-SA"/>
    </w:rPr>
  </w:style>
  <w:style w:type="paragraph" w:styleId="Ttulo9">
    <w:name w:val="heading 9"/>
    <w:next w:val="Corpodetexto"/>
    <w:qFormat/>
    <w:pPr>
      <w:numPr>
        <w:ilvl w:val="8"/>
        <w:numId w:val="1"/>
      </w:numPr>
      <w:spacing w:after="160" w:line="259" w:lineRule="auto"/>
      <w:ind w:firstLine="851"/>
      <w:outlineLvl w:val="8"/>
    </w:pPr>
    <w:rPr>
      <w:rFonts w:ascii="Calibri" w:eastAsia="Calibri" w:hAnsi="Calibri" w:cs="Tahoma"/>
      <w:b/>
      <w:bCs/>
      <w:sz w:val="21"/>
      <w:szCs w:val="21"/>
      <w:lang w:val="pt-BR"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Estilo1Char">
    <w:name w:val="Estilo1 Char"/>
    <w:basedOn w:val="Fontepargpadro"/>
    <w:qFormat/>
    <w:rPr>
      <w:rFonts w:ascii="Arial" w:hAnsi="Arial" w:cs="Arial"/>
      <w:b/>
      <w:sz w:val="20"/>
    </w:rPr>
  </w:style>
  <w:style w:type="character" w:customStyle="1" w:styleId="Estilo2Char">
    <w:name w:val="Estilo2 Char"/>
    <w:basedOn w:val="Estilo1Char"/>
    <w:qFormat/>
    <w:rPr>
      <w:rFonts w:ascii="Arial" w:hAnsi="Arial" w:cs="Arial"/>
      <w:b/>
      <w:sz w:val="20"/>
    </w:rPr>
  </w:style>
  <w:style w:type="character" w:customStyle="1" w:styleId="Estilo3Char">
    <w:name w:val="Estilo3 Char"/>
    <w:basedOn w:val="Estilo2Char"/>
    <w:qFormat/>
    <w:rPr>
      <w:rFonts w:ascii="Arial" w:hAnsi="Arial" w:cs="Arial"/>
      <w:b/>
      <w:sz w:val="20"/>
    </w:rPr>
  </w:style>
  <w:style w:type="character" w:customStyle="1" w:styleId="Estilo4Char">
    <w:name w:val="Estilo4 Char"/>
    <w:basedOn w:val="Estilo3Char"/>
    <w:qFormat/>
    <w:rPr>
      <w:rFonts w:ascii="Arial" w:eastAsia="Times New Roman" w:hAnsi="Arial" w:cs="Times New Roman"/>
      <w:b/>
      <w:sz w:val="20"/>
      <w:szCs w:val="24"/>
      <w:lang w:eastAsia="ar-SA"/>
    </w:rPr>
  </w:style>
  <w:style w:type="character" w:customStyle="1" w:styleId="Ttulo1Char">
    <w:name w:val="Título 1 Char"/>
    <w:basedOn w:val="Fontepargpadro"/>
    <w:qFormat/>
    <w:rPr>
      <w:rFonts w:ascii="Arial" w:eastAsia="Times New Roman" w:hAnsi="Arial" w:cs="Arial"/>
      <w:b/>
      <w:bCs/>
      <w:kern w:val="2"/>
      <w:sz w:val="32"/>
      <w:szCs w:val="32"/>
      <w:lang w:eastAsia="ar-SA"/>
    </w:rPr>
  </w:style>
  <w:style w:type="character" w:customStyle="1" w:styleId="Estilo5Char">
    <w:name w:val="Estilo5 Char"/>
    <w:basedOn w:val="Estilo4Char"/>
    <w:qFormat/>
    <w:rPr>
      <w:rFonts w:ascii="Arial" w:eastAsia="Times New Roman" w:hAnsi="Arial" w:cs="Arial"/>
      <w:b/>
      <w:bCs/>
      <w:sz w:val="20"/>
      <w:szCs w:val="20"/>
      <w:lang w:eastAsia="ar-SA"/>
    </w:rPr>
  </w:style>
  <w:style w:type="character" w:customStyle="1" w:styleId="Ttulo2Char">
    <w:name w:val="Título 2 Char"/>
    <w:basedOn w:val="Fontepargpadro"/>
    <w:qFormat/>
    <w:rPr>
      <w:rFonts w:ascii="Arial" w:eastAsia="Times New Roman" w:hAnsi="Arial" w:cs="Arial"/>
      <w:b/>
      <w:bCs/>
      <w:i/>
      <w:iCs/>
      <w:sz w:val="28"/>
      <w:szCs w:val="28"/>
      <w:lang w:eastAsia="ar-SA"/>
    </w:rPr>
  </w:style>
  <w:style w:type="character" w:customStyle="1" w:styleId="Ttulo3Char">
    <w:name w:val="Título 3 Char"/>
    <w:basedOn w:val="Fontepargpadro"/>
    <w:qFormat/>
    <w:rPr>
      <w:rFonts w:ascii="Arial" w:eastAsia="Times New Roman" w:hAnsi="Arial" w:cs="Arial"/>
      <w:b/>
      <w:bCs/>
      <w:sz w:val="26"/>
      <w:szCs w:val="26"/>
      <w:lang w:eastAsia="ar-SA"/>
    </w:rPr>
  </w:style>
  <w:style w:type="character" w:customStyle="1" w:styleId="Ttulo4Char">
    <w:name w:val="Título 4 Char"/>
    <w:basedOn w:val="Fontepargpadro"/>
    <w:qFormat/>
    <w:rPr>
      <w:rFonts w:ascii="Times New Roman" w:eastAsia="Times New Roman" w:hAnsi="Times New Roman" w:cs="Times New Roman"/>
      <w:b/>
      <w:bCs/>
      <w:sz w:val="28"/>
      <w:szCs w:val="28"/>
      <w:lang w:eastAsia="ar-SA"/>
    </w:rPr>
  </w:style>
  <w:style w:type="character" w:customStyle="1" w:styleId="Ttulo5Char">
    <w:name w:val="Título 5 Char"/>
    <w:basedOn w:val="Fontepargpadro"/>
    <w:qFormat/>
    <w:rPr>
      <w:rFonts w:ascii="Times New Roman" w:eastAsia="Times New Roman" w:hAnsi="Times New Roman" w:cs="Times New Roman"/>
      <w:b/>
      <w:bCs/>
      <w:i/>
      <w:iCs/>
      <w:sz w:val="26"/>
      <w:szCs w:val="26"/>
      <w:lang w:eastAsia="ar-SA"/>
    </w:rPr>
  </w:style>
  <w:style w:type="character" w:customStyle="1" w:styleId="Ttulo6Char">
    <w:name w:val="Título 6 Char"/>
    <w:basedOn w:val="Fontepargpadro"/>
    <w:qFormat/>
    <w:rPr>
      <w:rFonts w:ascii="Arial" w:eastAsia="Lucida Sans Unicode" w:hAnsi="Arial" w:cs="Tahoma"/>
      <w:b/>
      <w:bCs/>
      <w:sz w:val="21"/>
      <w:szCs w:val="21"/>
      <w:lang w:eastAsia="ar-SA"/>
    </w:rPr>
  </w:style>
  <w:style w:type="character" w:customStyle="1" w:styleId="Ttulo7Char">
    <w:name w:val="Título 7 Char"/>
    <w:basedOn w:val="Fontepargpadro"/>
    <w:qFormat/>
    <w:rPr>
      <w:rFonts w:ascii="Arial" w:eastAsia="Lucida Sans Unicode" w:hAnsi="Arial" w:cs="Tahoma"/>
      <w:b/>
      <w:bCs/>
      <w:sz w:val="21"/>
      <w:szCs w:val="21"/>
      <w:lang w:eastAsia="ar-SA"/>
    </w:rPr>
  </w:style>
  <w:style w:type="character" w:customStyle="1" w:styleId="Ttulo8Char">
    <w:name w:val="Título 8 Char"/>
    <w:basedOn w:val="Fontepargpadro"/>
    <w:qFormat/>
    <w:rPr>
      <w:rFonts w:ascii="Arial" w:eastAsia="Lucida Sans Unicode" w:hAnsi="Arial" w:cs="Tahoma"/>
      <w:b/>
      <w:bCs/>
      <w:sz w:val="21"/>
      <w:szCs w:val="21"/>
      <w:lang w:eastAsia="ar-SA"/>
    </w:rPr>
  </w:style>
  <w:style w:type="character" w:customStyle="1" w:styleId="Ttulo9Char">
    <w:name w:val="Título 9 Char"/>
    <w:basedOn w:val="Fontepargpadro"/>
    <w:qFormat/>
    <w:rPr>
      <w:rFonts w:ascii="Arial" w:eastAsia="Lucida Sans Unicode" w:hAnsi="Arial" w:cs="Tahoma"/>
      <w:b/>
      <w:bCs/>
      <w:sz w:val="21"/>
      <w:szCs w:val="21"/>
      <w:lang w:eastAsia="ar-SA"/>
    </w:rPr>
  </w:style>
  <w:style w:type="character" w:customStyle="1" w:styleId="WW8Num3z0">
    <w:name w:val="WW8Num3z0"/>
    <w:qFormat/>
    <w:rPr>
      <w:rFonts w:ascii="Wingdings" w:hAnsi="Wingdings"/>
    </w:rPr>
  </w:style>
  <w:style w:type="character" w:customStyle="1" w:styleId="WW8Num5z0">
    <w:name w:val="WW8Num5z0"/>
    <w:qFormat/>
    <w:rPr>
      <w:rFonts w:ascii="Wingdings" w:hAnsi="Wingdings"/>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rPr>
  </w:style>
  <w:style w:type="character" w:customStyle="1" w:styleId="WW8Num6z0">
    <w:name w:val="WW8Num6z0"/>
    <w:qFormat/>
    <w:rPr>
      <w:rFonts w:ascii="Wingdings" w:hAnsi="Wingdings"/>
    </w:rPr>
  </w:style>
  <w:style w:type="character" w:customStyle="1" w:styleId="WW8Num10z0">
    <w:name w:val="WW8Num10z0"/>
    <w:qFormat/>
    <w:rPr>
      <w:rFonts w:ascii="Wingdings" w:hAnsi="Wingdings"/>
      <w:sz w:val="14"/>
      <w:szCs w:val="14"/>
    </w:rPr>
  </w:style>
  <w:style w:type="character" w:customStyle="1" w:styleId="WW8Num11z0">
    <w:name w:val="WW8Num11z0"/>
    <w:qFormat/>
    <w:rPr>
      <w:rFonts w:ascii="Wingdings" w:hAnsi="Wingdings"/>
    </w:rPr>
  </w:style>
  <w:style w:type="character" w:customStyle="1" w:styleId="WW8Num16z0">
    <w:name w:val="WW8Num16z0"/>
    <w:qFormat/>
    <w:rPr>
      <w:rFonts w:ascii="Times New Roman" w:hAnsi="Times New Roman"/>
      <w:sz w:val="18"/>
      <w:szCs w:val="18"/>
    </w:rPr>
  </w:style>
  <w:style w:type="character" w:customStyle="1" w:styleId="WW8Num28z0">
    <w:name w:val="WW8Num28z0"/>
    <w:qFormat/>
    <w:rPr>
      <w:rFonts w:ascii="Wingdings" w:hAnsi="Wingdings"/>
    </w:rPr>
  </w:style>
  <w:style w:type="character" w:customStyle="1" w:styleId="WW8Num35z0">
    <w:name w:val="WW8Num35z0"/>
    <w:qFormat/>
    <w:rPr>
      <w:rFonts w:ascii="Symbol" w:hAnsi="Symbol"/>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sz w:val="20"/>
    </w:rPr>
  </w:style>
  <w:style w:type="character" w:customStyle="1" w:styleId="WW8Num36z0">
    <w:name w:val="WW8Num36z0"/>
    <w:qFormat/>
    <w:rPr>
      <w:rFonts w:ascii="Symbol" w:hAnsi="Symbol" w:cs="StarSymbol"/>
      <w:sz w:val="18"/>
      <w:szCs w:val="18"/>
    </w:rPr>
  </w:style>
  <w:style w:type="character" w:customStyle="1" w:styleId="WW8Num36z1">
    <w:name w:val="WW8Num36z1"/>
    <w:qFormat/>
    <w:rPr>
      <w:rFonts w:ascii="OpenSymbol" w:hAnsi="OpenSymbol" w:cs="StarSymbol"/>
      <w:sz w:val="18"/>
      <w:szCs w:val="18"/>
    </w:rPr>
  </w:style>
  <w:style w:type="character" w:customStyle="1" w:styleId="WW8Num36z2">
    <w:name w:val="WW8Num36z2"/>
    <w:qFormat/>
    <w:rPr>
      <w:rFonts w:ascii="Wingdings" w:hAnsi="Wingdings"/>
    </w:rPr>
  </w:style>
  <w:style w:type="character" w:customStyle="1" w:styleId="WW8Num37z0">
    <w:name w:val="WW8Num37z0"/>
    <w:qFormat/>
    <w:rPr>
      <w:rFonts w:ascii="Wingdings" w:hAnsi="Wingdings"/>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sz w:val="20"/>
    </w:rPr>
  </w:style>
  <w:style w:type="character" w:customStyle="1" w:styleId="WW8Num40z0">
    <w:name w:val="WW8Num40z0"/>
    <w:qFormat/>
    <w:rPr>
      <w:rFonts w:ascii="Wingdings" w:hAnsi="Wingdings"/>
    </w:rPr>
  </w:style>
  <w:style w:type="character" w:customStyle="1" w:styleId="Absatz-Standardschriftart">
    <w:name w:val="Absatz-Standardschriftart"/>
    <w:qFormat/>
  </w:style>
  <w:style w:type="character" w:customStyle="1" w:styleId="WW8Num12z0">
    <w:name w:val="WW8Num12z0"/>
    <w:qFormat/>
    <w:rPr>
      <w:rFonts w:ascii="Wingdings" w:hAnsi="Wingdings"/>
      <w:sz w:val="14"/>
      <w:szCs w:val="14"/>
    </w:rPr>
  </w:style>
  <w:style w:type="character" w:customStyle="1" w:styleId="WW8Num17z0">
    <w:name w:val="WW8Num17z0"/>
    <w:qFormat/>
    <w:rPr>
      <w:rFonts w:ascii="Wingdings" w:hAnsi="Wingdings"/>
    </w:rPr>
  </w:style>
  <w:style w:type="character" w:customStyle="1" w:styleId="WW8Num30z0">
    <w:name w:val="WW8Num30z0"/>
    <w:qFormat/>
    <w:rPr>
      <w:rFonts w:ascii="Wingdings" w:hAnsi="Wingdings"/>
    </w:rPr>
  </w:style>
  <w:style w:type="character" w:customStyle="1" w:styleId="WW8Num38z0">
    <w:name w:val="WW8Num38z0"/>
    <w:qFormat/>
    <w:rPr>
      <w:rFonts w:ascii="Symbol" w:hAnsi="Symbol" w:cs="StarSymbol"/>
      <w:sz w:val="18"/>
      <w:szCs w:val="18"/>
    </w:rPr>
  </w:style>
  <w:style w:type="character" w:customStyle="1" w:styleId="WW8Num38z1">
    <w:name w:val="WW8Num38z1"/>
    <w:qFormat/>
    <w:rPr>
      <w:rFonts w:ascii="OpenSymbol" w:hAnsi="OpenSymbol" w:cs="StarSymbol"/>
      <w:sz w:val="18"/>
      <w:szCs w:val="18"/>
    </w:rPr>
  </w:style>
  <w:style w:type="character" w:customStyle="1" w:styleId="WW8Num38z2">
    <w:name w:val="WW8Num38z2"/>
    <w:qFormat/>
    <w:rPr>
      <w:rFonts w:ascii="Wingdings" w:hAnsi="Wingdings"/>
    </w:rPr>
  </w:style>
  <w:style w:type="character" w:customStyle="1" w:styleId="WW8Num39z0">
    <w:name w:val="WW8Num39z0"/>
    <w:qFormat/>
    <w:rPr>
      <w:rFonts w:ascii="Wingdings" w:hAnsi="Wingdings"/>
    </w:rPr>
  </w:style>
  <w:style w:type="character" w:customStyle="1" w:styleId="WW8Num39z1">
    <w:name w:val="WW8Num39z1"/>
    <w:qFormat/>
    <w:rPr>
      <w:rFonts w:ascii="OpenSymbol" w:hAnsi="OpenSymbol" w:cs="StarSymbol"/>
      <w:sz w:val="18"/>
      <w:szCs w:val="18"/>
    </w:rPr>
  </w:style>
  <w:style w:type="character" w:customStyle="1" w:styleId="WW8Num39z2">
    <w:name w:val="WW8Num39z2"/>
    <w:qFormat/>
    <w:rPr>
      <w:rFonts w:ascii="Wingdings" w:hAnsi="Wingdings"/>
      <w:sz w:val="20"/>
    </w:rPr>
  </w:style>
  <w:style w:type="character" w:customStyle="1" w:styleId="WW8Num42z0">
    <w:name w:val="WW8Num42z0"/>
    <w:qFormat/>
    <w:rPr>
      <w:rFonts w:ascii="Arial" w:hAnsi="Arial"/>
    </w:rPr>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8Num23z0">
    <w:name w:val="WW8Num23z0"/>
    <w:qFormat/>
    <w:rPr>
      <w:rFonts w:ascii="Wingdings" w:hAnsi="Wingdings"/>
      <w:sz w:val="14"/>
      <w:szCs w:val="14"/>
    </w:rPr>
  </w:style>
  <w:style w:type="character" w:customStyle="1" w:styleId="WW8Num23z1">
    <w:name w:val="WW8Num23z1"/>
    <w:qFormat/>
    <w:rPr>
      <w:rFonts w:ascii="Wingdings" w:hAnsi="Wingdings" w:cs="StarSymbol"/>
      <w:sz w:val="18"/>
      <w:szCs w:val="18"/>
    </w:rPr>
  </w:style>
  <w:style w:type="character" w:customStyle="1" w:styleId="WW8Num24z0">
    <w:name w:val="WW8Num24z0"/>
    <w:qFormat/>
    <w:rPr>
      <w:rFonts w:ascii="Wingdings" w:hAnsi="Wingdings"/>
      <w:sz w:val="14"/>
      <w:szCs w:val="14"/>
    </w:rPr>
  </w:style>
  <w:style w:type="character" w:customStyle="1" w:styleId="WW8Num24z1">
    <w:name w:val="WW8Num24z1"/>
    <w:qFormat/>
    <w:rPr>
      <w:rFonts w:ascii="Wingdings" w:hAnsi="Wingdings" w:cs="StarSymbol"/>
      <w:sz w:val="18"/>
      <w:szCs w:val="18"/>
    </w:rPr>
  </w:style>
  <w:style w:type="character" w:customStyle="1" w:styleId="WW8Num32z0">
    <w:name w:val="WW8Num32z0"/>
    <w:qFormat/>
    <w:rPr>
      <w:rFonts w:ascii="Wingdings" w:hAnsi="Wingdings"/>
    </w:rPr>
  </w:style>
  <w:style w:type="character" w:customStyle="1" w:styleId="WW8Num40z1">
    <w:name w:val="WW8Num40z1"/>
    <w:qFormat/>
    <w:rPr>
      <w:rFonts w:ascii="OpenSymbol" w:hAnsi="OpenSymbol" w:cs="StarSymbol"/>
      <w:sz w:val="18"/>
      <w:szCs w:val="18"/>
    </w:rPr>
  </w:style>
  <w:style w:type="character" w:customStyle="1" w:styleId="WW8Num40z2">
    <w:name w:val="WW8Num40z2"/>
    <w:qFormat/>
    <w:rPr>
      <w:rFonts w:ascii="Wingdings" w:hAnsi="Wingdings"/>
    </w:rPr>
  </w:style>
  <w:style w:type="character" w:customStyle="1" w:styleId="WW8Num41z0">
    <w:name w:val="WW8Num41z0"/>
    <w:qFormat/>
    <w:rPr>
      <w:rFonts w:ascii="Symbol" w:hAnsi="Symbol" w:cs="StarSymbol"/>
      <w:sz w:val="18"/>
      <w:szCs w:val="18"/>
    </w:rPr>
  </w:style>
  <w:style w:type="character" w:customStyle="1" w:styleId="WW8Num41z1">
    <w:name w:val="WW8Num41z1"/>
    <w:qFormat/>
    <w:rPr>
      <w:rFonts w:ascii="OpenSymbol" w:hAnsi="OpenSymbol" w:cs="StarSymbol"/>
      <w:sz w:val="18"/>
      <w:szCs w:val="18"/>
    </w:rPr>
  </w:style>
  <w:style w:type="character" w:customStyle="1" w:styleId="WW8Num41z2">
    <w:name w:val="WW8Num41z2"/>
    <w:qFormat/>
    <w:rPr>
      <w:rFonts w:ascii="Wingdings" w:hAnsi="Wingdings"/>
      <w:sz w:val="20"/>
    </w:rPr>
  </w:style>
  <w:style w:type="character" w:customStyle="1" w:styleId="WW8Num44z0">
    <w:name w:val="WW8Num44z0"/>
    <w:qFormat/>
    <w:rPr>
      <w:rFonts w:ascii="Wingdings" w:hAnsi="Wingdings"/>
    </w:rPr>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Fontepargpadro7">
    <w:name w:val="Fonte parág. padrão7"/>
    <w:qFormat/>
  </w:style>
  <w:style w:type="character" w:customStyle="1" w:styleId="Fontepargpadro6">
    <w:name w:val="Fonte parág. padrão6"/>
    <w:qFormat/>
  </w:style>
  <w:style w:type="character" w:customStyle="1" w:styleId="WW8Num18z0">
    <w:name w:val="WW8Num18z0"/>
    <w:qFormat/>
    <w:rPr>
      <w:rFonts w:ascii="Wingdings" w:hAnsi="Wingdings"/>
    </w:rPr>
  </w:style>
  <w:style w:type="character" w:customStyle="1" w:styleId="WW8Num27z0">
    <w:name w:val="WW8Num27z0"/>
    <w:qFormat/>
    <w:rPr>
      <w:rFonts w:ascii="Times New Roman" w:hAnsi="Times New Roman"/>
    </w:rPr>
  </w:style>
  <w:style w:type="character" w:customStyle="1" w:styleId="WW8Num27z1">
    <w:name w:val="WW8Num27z1"/>
    <w:qFormat/>
    <w:rPr>
      <w:rFonts w:ascii="Wingdings" w:hAnsi="Wingdings" w:cs="StarSymbol"/>
      <w:sz w:val="18"/>
      <w:szCs w:val="18"/>
    </w:rPr>
  </w:style>
  <w:style w:type="character" w:customStyle="1" w:styleId="WW8Num28z1">
    <w:name w:val="WW8Num28z1"/>
    <w:qFormat/>
    <w:rPr>
      <w:rFonts w:ascii="Wingdings" w:hAnsi="Wingdings" w:cs="Courier New"/>
    </w:rPr>
  </w:style>
  <w:style w:type="character" w:customStyle="1" w:styleId="WW8Num43z0">
    <w:name w:val="WW8Num43z0"/>
    <w:qFormat/>
    <w:rPr>
      <w:rFonts w:ascii="StarSymbol" w:hAnsi="StarSymbol"/>
      <w:sz w:val="18"/>
      <w:szCs w:val="18"/>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sz w:val="20"/>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rPr>
  </w:style>
  <w:style w:type="character" w:customStyle="1" w:styleId="WW8Num45z0">
    <w:name w:val="WW8Num45z0"/>
    <w:qFormat/>
    <w:rPr>
      <w:rFonts w:ascii="Wingdings" w:hAnsi="Wingdings"/>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sz w:val="20"/>
    </w:rPr>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8Num46z0">
    <w:name w:val="WW8Num46z0"/>
    <w:qFormat/>
    <w:rPr>
      <w:rFonts w:ascii="Symbol" w:hAnsi="Symbol"/>
      <w:color w:val="000000"/>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rPr>
  </w:style>
  <w:style w:type="character" w:customStyle="1" w:styleId="WW8Num47z0">
    <w:name w:val="WW8Num47z0"/>
    <w:qFormat/>
    <w:rPr>
      <w:rFonts w:ascii="Wingdings" w:hAnsi="Wingdings"/>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sz w:val="20"/>
    </w:rPr>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Fontepargpadro5">
    <w:name w:val="Fonte parág. padrão5"/>
    <w:qFormat/>
  </w:style>
  <w:style w:type="character" w:customStyle="1" w:styleId="WW8Num8z0">
    <w:name w:val="WW8Num8z0"/>
    <w:qFormat/>
    <w:rPr>
      <w:rFonts w:ascii="Wingdings" w:hAnsi="Wingdings"/>
    </w:rPr>
  </w:style>
  <w:style w:type="character" w:customStyle="1" w:styleId="WW8Num14z0">
    <w:name w:val="WW8Num14z0"/>
    <w:qFormat/>
    <w:rPr>
      <w:rFonts w:ascii="Wingdings" w:hAnsi="Wingdings"/>
      <w:sz w:val="14"/>
      <w:szCs w:val="14"/>
    </w:rPr>
  </w:style>
  <w:style w:type="character" w:customStyle="1" w:styleId="WW8Num20z0">
    <w:name w:val="WW8Num20z0"/>
    <w:qFormat/>
    <w:rPr>
      <w:rFonts w:ascii="Wingdings" w:hAnsi="Wingdings"/>
      <w:sz w:val="14"/>
      <w:szCs w:val="14"/>
    </w:rPr>
  </w:style>
  <w:style w:type="character" w:customStyle="1" w:styleId="WW8Num29z0">
    <w:name w:val="WW8Num29z0"/>
    <w:qFormat/>
    <w:rPr>
      <w:rFonts w:ascii="Wingdings" w:hAnsi="Wingdings"/>
    </w:rPr>
  </w:style>
  <w:style w:type="character" w:customStyle="1" w:styleId="WW8Num29z1">
    <w:name w:val="WW8Num29z1"/>
    <w:qFormat/>
    <w:rPr>
      <w:rFonts w:ascii="Wingdings" w:hAnsi="Wingdings" w:cs="StarSymbol"/>
      <w:sz w:val="18"/>
      <w:szCs w:val="18"/>
    </w:rPr>
  </w:style>
  <w:style w:type="character" w:customStyle="1" w:styleId="WW8Num30z1">
    <w:name w:val="WW8Num30z1"/>
    <w:qFormat/>
    <w:rPr>
      <w:rFonts w:ascii="Wingdings" w:hAnsi="Wingdings" w:cs="Courier New"/>
    </w:rPr>
  </w:style>
  <w:style w:type="character" w:customStyle="1" w:styleId="Fontepargpadro4">
    <w:name w:val="Fonte parág. padrão4"/>
    <w:qFormat/>
  </w:style>
  <w:style w:type="character" w:customStyle="1" w:styleId="WW8Num2z0">
    <w:name w:val="WW8Num2z0"/>
    <w:qFormat/>
    <w:rPr>
      <w:rFonts w:ascii="Symbol" w:hAnsi="Symbol"/>
    </w:rPr>
  </w:style>
  <w:style w:type="character" w:customStyle="1" w:styleId="WW8Num4z0">
    <w:name w:val="WW8Num4z0"/>
    <w:qFormat/>
    <w:rPr>
      <w:rFonts w:ascii="Wingdings" w:hAnsi="Wingdings"/>
    </w:rPr>
  </w:style>
  <w:style w:type="character" w:customStyle="1" w:styleId="WW8Num4z1">
    <w:name w:val="WW8Num4z1"/>
    <w:qFormat/>
    <w:rPr>
      <w:rFonts w:ascii="Courier New" w:hAnsi="Courier New" w:cs="Courier New"/>
    </w:rPr>
  </w:style>
  <w:style w:type="character" w:customStyle="1" w:styleId="WW8Num4z3">
    <w:name w:val="WW8Num4z3"/>
    <w:qFormat/>
    <w:rPr>
      <w:rFonts w:ascii="Symbol" w:hAnsi="Symbol"/>
    </w:rPr>
  </w:style>
  <w:style w:type="character" w:customStyle="1" w:styleId="WW8Num7z0">
    <w:name w:val="WW8Num7z0"/>
    <w:qFormat/>
    <w:rPr>
      <w:rFonts w:ascii="Wingdings" w:hAnsi="Wingdings"/>
    </w:rPr>
  </w:style>
  <w:style w:type="character" w:customStyle="1" w:styleId="WW8Num16z2">
    <w:name w:val="WW8Num16z2"/>
    <w:qFormat/>
    <w:rPr>
      <w:rFonts w:ascii="Arial" w:hAnsi="Arial"/>
      <w:b/>
      <w:sz w:val="22"/>
      <w:szCs w:val="24"/>
    </w:rPr>
  </w:style>
  <w:style w:type="character" w:customStyle="1" w:styleId="WW8Num25z0">
    <w:name w:val="WW8Num25z0"/>
    <w:qFormat/>
    <w:rPr>
      <w:rFonts w:ascii="Wingdings" w:hAnsi="Wingdings"/>
      <w:sz w:val="14"/>
      <w:szCs w:val="14"/>
    </w:rPr>
  </w:style>
  <w:style w:type="character" w:customStyle="1" w:styleId="WW8Num25z1">
    <w:name w:val="WW8Num25z1"/>
    <w:qFormat/>
    <w:rPr>
      <w:rFonts w:ascii="Wingdings" w:hAnsi="Wingdings" w:cs="StarSymbol"/>
      <w:sz w:val="18"/>
      <w:szCs w:val="18"/>
    </w:rPr>
  </w:style>
  <w:style w:type="character" w:customStyle="1" w:styleId="WW8Num26z0">
    <w:name w:val="WW8Num26z0"/>
    <w:qFormat/>
    <w:rPr>
      <w:rFonts w:ascii="Wingdings" w:hAnsi="Wingdings"/>
      <w:sz w:val="14"/>
      <w:szCs w:val="14"/>
    </w:rPr>
  </w:style>
  <w:style w:type="character" w:customStyle="1" w:styleId="WW8Num26z1">
    <w:name w:val="WW8Num26z1"/>
    <w:qFormat/>
    <w:rPr>
      <w:rFonts w:ascii="Wingdings" w:hAnsi="Wingdings" w:cs="StarSymbol"/>
      <w:sz w:val="18"/>
      <w:szCs w:val="18"/>
    </w:rPr>
  </w:style>
  <w:style w:type="character" w:customStyle="1" w:styleId="WW8Num32z1">
    <w:name w:val="WW8Num32z1"/>
    <w:qFormat/>
    <w:rPr>
      <w:rFonts w:ascii="Wingdings" w:hAnsi="Wingdings" w:cs="StarSymbol"/>
      <w:sz w:val="18"/>
      <w:szCs w:val="18"/>
    </w:rPr>
  </w:style>
  <w:style w:type="character" w:customStyle="1" w:styleId="WW8Num33z0">
    <w:name w:val="WW8Num33z0"/>
    <w:qFormat/>
    <w:rPr>
      <w:rFonts w:ascii="Wingdings" w:hAnsi="Wingdings"/>
    </w:rPr>
  </w:style>
  <w:style w:type="character" w:customStyle="1" w:styleId="WW8Num33z1">
    <w:name w:val="WW8Num33z1"/>
    <w:qFormat/>
    <w:rPr>
      <w:rFonts w:ascii="Courier New" w:hAnsi="Courier New" w:cs="Courier New"/>
    </w:rPr>
  </w:style>
  <w:style w:type="character" w:customStyle="1" w:styleId="WW8Num34z0">
    <w:name w:val="WW8Num34z0"/>
    <w:qFormat/>
    <w:rPr>
      <w:rFonts w:ascii="Wingdings" w:hAnsi="Wingdings" w:cs="StarSymbol"/>
      <w:sz w:val="18"/>
      <w:szCs w:val="18"/>
    </w:rPr>
  </w:style>
  <w:style w:type="character" w:customStyle="1" w:styleId="WW8Num50z0">
    <w:name w:val="WW8Num50z0"/>
    <w:qFormat/>
    <w:rPr>
      <w:rFonts w:ascii="Wingdings" w:hAnsi="Wingdings"/>
    </w:rPr>
  </w:style>
  <w:style w:type="character" w:customStyle="1" w:styleId="WW8Num50z1">
    <w:name w:val="WW8Num50z1"/>
    <w:qFormat/>
    <w:rPr>
      <w:rFonts w:ascii="Courier New" w:hAnsi="Courier New" w:cs="Courier New"/>
    </w:rPr>
  </w:style>
  <w:style w:type="character" w:customStyle="1" w:styleId="WW8Num50z3">
    <w:name w:val="WW8Num50z3"/>
    <w:qFormat/>
    <w:rPr>
      <w:rFonts w:ascii="Symbol" w:hAnsi="Symbol"/>
    </w:rPr>
  </w:style>
  <w:style w:type="character" w:customStyle="1" w:styleId="WW8Num58z0">
    <w:name w:val="WW8Num58z0"/>
    <w:qFormat/>
    <w:rPr>
      <w:rFonts w:ascii="Wingdings" w:hAnsi="Wingdings"/>
    </w:rPr>
  </w:style>
  <w:style w:type="character" w:customStyle="1" w:styleId="WW8Num58z1">
    <w:name w:val="WW8Num58z1"/>
    <w:qFormat/>
    <w:rPr>
      <w:rFonts w:ascii="Courier New" w:hAnsi="Courier New" w:cs="Courier New"/>
    </w:rPr>
  </w:style>
  <w:style w:type="character" w:customStyle="1" w:styleId="WW8Num58z3">
    <w:name w:val="WW8Num58z3"/>
    <w:qFormat/>
    <w:rPr>
      <w:rFonts w:ascii="Symbol" w:hAnsi="Symbol"/>
    </w:rPr>
  </w:style>
  <w:style w:type="character" w:customStyle="1" w:styleId="WW8Num65z0">
    <w:name w:val="WW8Num65z0"/>
    <w:qFormat/>
    <w:rPr>
      <w:rFonts w:ascii="Wingdings" w:hAnsi="Wingdings"/>
    </w:rPr>
  </w:style>
  <w:style w:type="character" w:customStyle="1" w:styleId="Fontepargpadro3">
    <w:name w:val="Fonte parág. padrão3"/>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8Num4z2">
    <w:name w:val="WW8Num4z2"/>
    <w:qFormat/>
    <w:rPr>
      <w:rFonts w:ascii="Symbol" w:hAnsi="Symbol"/>
      <w:b/>
      <w:sz w:val="22"/>
      <w:szCs w:val="24"/>
    </w:rPr>
  </w:style>
  <w:style w:type="character" w:customStyle="1" w:styleId="WW8Num9z0">
    <w:name w:val="WW8Num9z0"/>
    <w:qFormat/>
    <w:rPr>
      <w:rFonts w:ascii="Wingdings" w:hAnsi="Wingdings"/>
    </w:rPr>
  </w:style>
  <w:style w:type="character" w:customStyle="1" w:styleId="WW8Num18z2">
    <w:name w:val="WW8Num18z2"/>
    <w:qFormat/>
    <w:rPr>
      <w:rFonts w:ascii="Symbol" w:hAnsi="Symbol"/>
      <w:b/>
      <w:sz w:val="22"/>
      <w:szCs w:val="24"/>
    </w:rPr>
  </w:style>
  <w:style w:type="character" w:customStyle="1" w:styleId="WW-Absatz-Standardschriftart1111111111111111111111">
    <w:name w:val="WW-Absatz-Standardschriftart1111111111111111111111"/>
    <w:qFormat/>
  </w:style>
  <w:style w:type="character" w:customStyle="1" w:styleId="WW8Num1z0">
    <w:name w:val="WW8Num1z0"/>
    <w:qFormat/>
    <w:rPr>
      <w:rFonts w:ascii="Symbol" w:hAnsi="Symbol"/>
    </w:rPr>
  </w:style>
  <w:style w:type="character" w:customStyle="1" w:styleId="WW8Num6z1">
    <w:name w:val="WW8Num6z1"/>
    <w:qFormat/>
    <w:rPr>
      <w:rFonts w:ascii="Wingdings" w:hAnsi="Wingdings" w:cs="Courier New"/>
    </w:rPr>
  </w:style>
  <w:style w:type="character" w:customStyle="1" w:styleId="WW8Num7z1">
    <w:name w:val="WW8Num7z1"/>
    <w:qFormat/>
    <w:rPr>
      <w:rFonts w:ascii="Wingdings" w:hAnsi="Wingdings" w:cs="Courier New"/>
    </w:rPr>
  </w:style>
  <w:style w:type="character" w:customStyle="1" w:styleId="WW8Num8z1">
    <w:name w:val="WW8Num8z1"/>
    <w:qFormat/>
    <w:rPr>
      <w:rFonts w:ascii="Wingdings" w:hAnsi="Wingdings" w:cs="Courier New"/>
    </w:rPr>
  </w:style>
  <w:style w:type="character" w:customStyle="1" w:styleId="WW8Num9z1">
    <w:name w:val="WW8Num9z1"/>
    <w:qFormat/>
    <w:rPr>
      <w:rFonts w:ascii="Courier New" w:hAnsi="Courier New" w:cs="Courier New"/>
    </w:rPr>
  </w:style>
  <w:style w:type="character" w:customStyle="1" w:styleId="WW8Num13z0">
    <w:name w:val="WW8Num13z0"/>
    <w:qFormat/>
    <w:rPr>
      <w:rFonts w:ascii="Wingdings" w:hAnsi="Wingdings"/>
      <w:sz w:val="14"/>
      <w:szCs w:val="14"/>
    </w:rPr>
  </w:style>
  <w:style w:type="character" w:customStyle="1" w:styleId="WW8Num13z1">
    <w:name w:val="WW8Num13z1"/>
    <w:qFormat/>
    <w:rPr>
      <w:rFonts w:ascii="Wingdings" w:hAnsi="Wingdings" w:cs="StarSymbol"/>
      <w:sz w:val="18"/>
      <w:szCs w:val="18"/>
    </w:rPr>
  </w:style>
  <w:style w:type="character" w:customStyle="1" w:styleId="WW8Num13z3">
    <w:name w:val="WW8Num13z3"/>
    <w:qFormat/>
    <w:rPr>
      <w:rFonts w:ascii="Symbol" w:hAnsi="Symbol"/>
    </w:rPr>
  </w:style>
  <w:style w:type="character" w:customStyle="1" w:styleId="WW8Num21z0">
    <w:name w:val="WW8Num21z0"/>
    <w:qFormat/>
    <w:rPr>
      <w:rFonts w:ascii="Wingdings" w:hAnsi="Wingdings"/>
      <w:sz w:val="14"/>
      <w:szCs w:val="14"/>
    </w:rPr>
  </w:style>
  <w:style w:type="character" w:customStyle="1" w:styleId="WW8Num21z1">
    <w:name w:val="WW8Num21z1"/>
    <w:qFormat/>
    <w:rPr>
      <w:rFonts w:ascii="Wingdings" w:hAnsi="Wingdings" w:cs="StarSymbol"/>
      <w:sz w:val="18"/>
      <w:szCs w:val="18"/>
    </w:rPr>
  </w:style>
  <w:style w:type="character" w:customStyle="1" w:styleId="WW8Num21z3">
    <w:name w:val="WW8Num21z3"/>
    <w:qFormat/>
    <w:rPr>
      <w:rFonts w:ascii="Symbol" w:hAnsi="Symbol"/>
    </w:rPr>
  </w:style>
  <w:style w:type="character" w:customStyle="1" w:styleId="WW8Num22z0">
    <w:name w:val="WW8Num22z0"/>
    <w:qFormat/>
    <w:rPr>
      <w:rFonts w:ascii="Wingdings" w:hAnsi="Wingdings"/>
      <w:sz w:val="14"/>
      <w:szCs w:val="14"/>
    </w:rPr>
  </w:style>
  <w:style w:type="character" w:customStyle="1" w:styleId="WW8Num22z1">
    <w:name w:val="WW8Num22z1"/>
    <w:qFormat/>
    <w:rPr>
      <w:rFonts w:ascii="Wingdings" w:hAnsi="Wingdings" w:cs="StarSymbol"/>
      <w:sz w:val="18"/>
      <w:szCs w:val="18"/>
    </w:rPr>
  </w:style>
  <w:style w:type="character" w:customStyle="1" w:styleId="WW8Num22z3">
    <w:name w:val="WW8Num22z3"/>
    <w:qFormat/>
    <w:rPr>
      <w:rFonts w:ascii="Symbol" w:hAnsi="Symbol"/>
    </w:rPr>
  </w:style>
  <w:style w:type="character" w:customStyle="1" w:styleId="WW8Num28z3">
    <w:name w:val="WW8Num28z3"/>
    <w:qFormat/>
    <w:rPr>
      <w:rFonts w:ascii="Symbol" w:hAnsi="Symbol"/>
    </w:rPr>
  </w:style>
  <w:style w:type="character" w:customStyle="1" w:styleId="WW8Num29z3">
    <w:name w:val="WW8Num29z3"/>
    <w:qFormat/>
    <w:rPr>
      <w:rFonts w:ascii="Symbol" w:hAnsi="Symbol"/>
    </w:rPr>
  </w:style>
  <w:style w:type="character" w:customStyle="1" w:styleId="WW8Num34z2">
    <w:name w:val="WW8Num34z2"/>
    <w:qFormat/>
    <w:rPr>
      <w:rFonts w:ascii="Symbol" w:hAnsi="Symbol"/>
      <w:b/>
      <w:sz w:val="22"/>
      <w:szCs w:val="24"/>
    </w:rPr>
  </w:style>
  <w:style w:type="character" w:customStyle="1" w:styleId="WW8Num37z3">
    <w:name w:val="WW8Num37z3"/>
    <w:qFormat/>
    <w:rPr>
      <w:rFonts w:ascii="Symbol" w:hAnsi="Symbol"/>
    </w:rPr>
  </w:style>
  <w:style w:type="character" w:customStyle="1" w:styleId="WW8Num40z3">
    <w:name w:val="WW8Num40z3"/>
    <w:qFormat/>
    <w:rPr>
      <w:rFonts w:ascii="Symbol" w:hAnsi="Symbol"/>
    </w:rPr>
  </w:style>
  <w:style w:type="character" w:customStyle="1" w:styleId="WW8Num40z4">
    <w:name w:val="WW8Num40z4"/>
    <w:qFormat/>
    <w:rPr>
      <w:rFonts w:ascii="Courier New" w:hAnsi="Courier New" w:cs="Courier New"/>
    </w:rPr>
  </w:style>
  <w:style w:type="character" w:customStyle="1" w:styleId="WW8Num44z3">
    <w:name w:val="WW8Num44z3"/>
    <w:qFormat/>
    <w:rPr>
      <w:rFonts w:ascii="Symbol" w:hAnsi="Symbol"/>
    </w:rPr>
  </w:style>
  <w:style w:type="character" w:customStyle="1" w:styleId="WW8Num45z3">
    <w:name w:val="WW8Num45z3"/>
    <w:qFormat/>
    <w:rPr>
      <w:rFonts w:ascii="Symbol" w:hAnsi="Symbol"/>
    </w:rPr>
  </w:style>
  <w:style w:type="character" w:customStyle="1" w:styleId="WW8Num46z3">
    <w:name w:val="WW8Num46z3"/>
    <w:qFormat/>
    <w:rPr>
      <w:rFonts w:ascii="Symbol" w:hAnsi="Symbol"/>
    </w:rPr>
  </w:style>
  <w:style w:type="character" w:customStyle="1" w:styleId="WW8Num47z3">
    <w:name w:val="WW8Num47z3"/>
    <w:qFormat/>
    <w:rPr>
      <w:rFonts w:ascii="Symbol" w:hAnsi="Symbol"/>
    </w:rPr>
  </w:style>
  <w:style w:type="character" w:customStyle="1" w:styleId="WW8Num50z4">
    <w:name w:val="WW8Num50z4"/>
    <w:qFormat/>
    <w:rPr>
      <w:rFonts w:ascii="Courier New" w:hAnsi="Courier New" w:cs="Courier New"/>
    </w:rPr>
  </w:style>
  <w:style w:type="character" w:customStyle="1" w:styleId="WW8Num52z2">
    <w:name w:val="WW8Num52z2"/>
    <w:qFormat/>
    <w:rPr>
      <w:rFonts w:ascii="Symbol" w:hAnsi="Symbol"/>
      <w:b/>
      <w:sz w:val="22"/>
      <w:szCs w:val="24"/>
    </w:rPr>
  </w:style>
  <w:style w:type="character" w:customStyle="1" w:styleId="Fontepargpadro2">
    <w:name w:val="Fonte parág. padrão2"/>
    <w:qFormat/>
  </w:style>
  <w:style w:type="character" w:styleId="Nmerodepgina">
    <w:name w:val="page number"/>
    <w:basedOn w:val="Fontepargpadro2"/>
    <w:qFormat/>
  </w:style>
  <w:style w:type="character" w:styleId="Hyperlink">
    <w:name w:val="Hyperlink"/>
    <w:basedOn w:val="Fontepargpadro"/>
    <w:uiPriority w:val="99"/>
    <w:unhideWhenUsed/>
    <w:rsid w:val="00A26392"/>
    <w:rPr>
      <w:color w:val="0563C1" w:themeColor="hyperlink"/>
      <w:u w:val="single"/>
    </w:rPr>
  </w:style>
  <w:style w:type="character" w:customStyle="1" w:styleId="WW8Num1z2">
    <w:name w:val="WW8Num1z2"/>
    <w:qFormat/>
    <w:rPr>
      <w:rFonts w:ascii="Symbol" w:hAnsi="Symbol"/>
      <w:b/>
      <w:sz w:val="22"/>
      <w:szCs w:val="24"/>
    </w:rPr>
  </w:style>
  <w:style w:type="character" w:customStyle="1" w:styleId="WW8Num10z1">
    <w:name w:val="WW8Num10z1"/>
    <w:qFormat/>
    <w:rPr>
      <w:rFonts w:ascii="Wingdings" w:hAnsi="Wingdings" w:cs="StarSymbol"/>
      <w:sz w:val="18"/>
      <w:szCs w:val="18"/>
    </w:rPr>
  </w:style>
  <w:style w:type="character" w:customStyle="1" w:styleId="WW8Num11z1">
    <w:name w:val="WW8Num11z1"/>
    <w:qFormat/>
    <w:rPr>
      <w:rFonts w:ascii="Courier New" w:hAnsi="Courier New" w:cs="Courier New"/>
    </w:rPr>
  </w:style>
  <w:style w:type="character" w:customStyle="1" w:styleId="WW8Num12z1">
    <w:name w:val="WW8Num12z1"/>
    <w:qFormat/>
    <w:rPr>
      <w:rFonts w:ascii="Wingdings" w:hAnsi="Wingdings" w:cs="StarSymbol"/>
      <w:sz w:val="18"/>
      <w:szCs w:val="18"/>
    </w:rPr>
  </w:style>
  <w:style w:type="character" w:customStyle="1" w:styleId="WW8Num14z1">
    <w:name w:val="WW8Num14z1"/>
    <w:qFormat/>
    <w:rPr>
      <w:rFonts w:ascii="Wingdings" w:hAnsi="Wingdings" w:cs="StarSymbol"/>
      <w:sz w:val="18"/>
      <w:szCs w:val="18"/>
    </w:rPr>
  </w:style>
  <w:style w:type="character" w:customStyle="1" w:styleId="WW8Num17z1">
    <w:name w:val="WW8Num17z1"/>
    <w:qFormat/>
    <w:rPr>
      <w:rFonts w:ascii="Courier New" w:hAnsi="Courier New" w:cs="Courier New"/>
    </w:rPr>
  </w:style>
  <w:style w:type="character" w:customStyle="1" w:styleId="WW8Num18z1">
    <w:name w:val="WW8Num18z1"/>
    <w:qFormat/>
    <w:rPr>
      <w:rFonts w:ascii="Courier New" w:hAnsi="Courier New" w:cs="Courier New"/>
    </w:rPr>
  </w:style>
  <w:style w:type="character" w:customStyle="1" w:styleId="WW8Num19z0">
    <w:name w:val="WW8Num19z0"/>
    <w:qFormat/>
    <w:rPr>
      <w:rFonts w:ascii="Wingdings" w:hAnsi="Wingdings"/>
      <w:sz w:val="14"/>
      <w:szCs w:val="14"/>
    </w:rPr>
  </w:style>
  <w:style w:type="character" w:customStyle="1" w:styleId="WW8Num19z1">
    <w:name w:val="WW8Num19z1"/>
    <w:qFormat/>
    <w:rPr>
      <w:rFonts w:ascii="Wingdings" w:hAnsi="Wingdings" w:cs="StarSymbol"/>
      <w:sz w:val="18"/>
      <w:szCs w:val="18"/>
    </w:rPr>
  </w:style>
  <w:style w:type="character" w:customStyle="1" w:styleId="WW-Absatz-Standardschriftart11111111111111111111111">
    <w:name w:val="WW-Absatz-Standardschriftart11111111111111111111111"/>
    <w:qFormat/>
  </w:style>
  <w:style w:type="character" w:customStyle="1" w:styleId="WW8Num3z1">
    <w:name w:val="WW8Num3z1"/>
    <w:qFormat/>
    <w:rPr>
      <w:rFonts w:ascii="Courier New" w:hAnsi="Courier New" w:cs="Courier New"/>
    </w:rPr>
  </w:style>
  <w:style w:type="character" w:customStyle="1" w:styleId="WW8Num3z3">
    <w:name w:val="WW8Num3z3"/>
    <w:qFormat/>
    <w:rPr>
      <w:rFonts w:ascii="Symbol" w:hAnsi="Symbol"/>
    </w:rPr>
  </w:style>
  <w:style w:type="character" w:customStyle="1" w:styleId="WW8Num16z1">
    <w:name w:val="WW8Num16z1"/>
    <w:qFormat/>
    <w:rPr>
      <w:rFonts w:ascii="Wingdings" w:hAnsi="Wingdings" w:cs="Courier New"/>
    </w:rPr>
  </w:style>
  <w:style w:type="character" w:customStyle="1" w:styleId="WW8Num20z1">
    <w:name w:val="WW8Num20z1"/>
    <w:qFormat/>
    <w:rPr>
      <w:rFonts w:ascii="Wingdings" w:hAnsi="Wingdings" w:cs="StarSymbol"/>
      <w:sz w:val="18"/>
      <w:szCs w:val="18"/>
    </w:rPr>
  </w:style>
  <w:style w:type="character" w:customStyle="1" w:styleId="WW8Num31z0">
    <w:name w:val="WW8Num31z0"/>
    <w:qFormat/>
    <w:rPr>
      <w:rFonts w:ascii="Wingdings" w:hAnsi="Wingdings"/>
    </w:rPr>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8Num31z1">
    <w:name w:val="WW8Num31z1"/>
    <w:qFormat/>
    <w:rPr>
      <w:rFonts w:ascii="Courier New" w:hAnsi="Courier New" w:cs="Courier New"/>
    </w:rPr>
  </w:style>
  <w:style w:type="character" w:customStyle="1" w:styleId="WW-Absatz-Standardschriftart1111111111111111111111111111">
    <w:name w:val="WW-Absatz-Standardschriftart1111111111111111111111111111"/>
    <w:qFormat/>
  </w:style>
  <w:style w:type="character" w:customStyle="1" w:styleId="WW8Num3z2">
    <w:name w:val="WW8Num3z2"/>
    <w:qFormat/>
    <w:rPr>
      <w:rFonts w:ascii="Symbol" w:hAnsi="Symbol"/>
      <w:b/>
      <w:sz w:val="22"/>
      <w:szCs w:val="24"/>
    </w:rPr>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8Num9z3">
    <w:name w:val="WW8Num9z3"/>
    <w:qFormat/>
    <w:rPr>
      <w:rFonts w:ascii="Symbol" w:hAnsi="Symbol"/>
    </w:rPr>
  </w:style>
  <w:style w:type="character" w:customStyle="1" w:styleId="WW8Num11z3">
    <w:name w:val="WW8Num11z3"/>
    <w:qFormat/>
    <w:rPr>
      <w:rFonts w:ascii="Symbol" w:hAnsi="Symbol"/>
    </w:rPr>
  </w:style>
  <w:style w:type="character" w:customStyle="1" w:styleId="WW8Num17z3">
    <w:name w:val="WW8Num17z3"/>
    <w:qFormat/>
    <w:rPr>
      <w:rFonts w:ascii="Symbol" w:hAnsi="Symbol"/>
    </w:rPr>
  </w:style>
  <w:style w:type="character" w:customStyle="1" w:styleId="WW8Num18z3">
    <w:name w:val="WW8Num18z3"/>
    <w:qFormat/>
    <w:rPr>
      <w:rFonts w:ascii="Symbol" w:hAnsi="Symbol"/>
    </w:rPr>
  </w:style>
  <w:style w:type="character" w:customStyle="1" w:styleId="WW8Num23z2">
    <w:name w:val="WW8Num23z2"/>
    <w:qFormat/>
    <w:rPr>
      <w:rFonts w:ascii="Symbol" w:hAnsi="Symbol"/>
      <w:b/>
      <w:sz w:val="22"/>
      <w:szCs w:val="24"/>
    </w:rPr>
  </w:style>
  <w:style w:type="character" w:customStyle="1" w:styleId="WW8Num30z3">
    <w:name w:val="WW8Num30z3"/>
    <w:qFormat/>
    <w:rPr>
      <w:rFonts w:ascii="Symbol" w:hAnsi="Symbol"/>
    </w:rPr>
  </w:style>
  <w:style w:type="character" w:customStyle="1" w:styleId="WW8Num30z4">
    <w:name w:val="WW8Num30z4"/>
    <w:qFormat/>
    <w:rPr>
      <w:rFonts w:ascii="Courier New" w:hAnsi="Courier New" w:cs="Courier New"/>
    </w:rPr>
  </w:style>
  <w:style w:type="character" w:customStyle="1" w:styleId="WW8Num31z3">
    <w:name w:val="WW8Num31z3"/>
    <w:qFormat/>
    <w:rPr>
      <w:rFonts w:ascii="Symbol" w:hAnsi="Symbol"/>
    </w:rPr>
  </w:style>
  <w:style w:type="character" w:customStyle="1" w:styleId="WW8Num32z3">
    <w:name w:val="WW8Num32z3"/>
    <w:qFormat/>
    <w:rPr>
      <w:rFonts w:ascii="Symbol" w:hAnsi="Symbol"/>
    </w:rPr>
  </w:style>
  <w:style w:type="character" w:customStyle="1" w:styleId="WW8Num32z4">
    <w:name w:val="WW8Num32z4"/>
    <w:qFormat/>
    <w:rPr>
      <w:rFonts w:ascii="Courier New" w:hAnsi="Courier New" w:cs="Courier New"/>
    </w:rPr>
  </w:style>
  <w:style w:type="character" w:customStyle="1" w:styleId="WW8Num33z3">
    <w:name w:val="WW8Num33z3"/>
    <w:qFormat/>
    <w:rPr>
      <w:rFonts w:ascii="Symbol" w:hAnsi="Symbol"/>
    </w:rPr>
  </w:style>
  <w:style w:type="character" w:customStyle="1" w:styleId="WW8Num48z0">
    <w:name w:val="WW8Num48z0"/>
    <w:qFormat/>
    <w:rPr>
      <w:rFonts w:ascii="Wingdings" w:hAnsi="Wingdings"/>
    </w:rPr>
  </w:style>
  <w:style w:type="character" w:customStyle="1" w:styleId="WW8Num48z1">
    <w:name w:val="WW8Num48z1"/>
    <w:qFormat/>
    <w:rPr>
      <w:rFonts w:ascii="Courier New" w:hAnsi="Courier New" w:cs="Courier New"/>
    </w:rPr>
  </w:style>
  <w:style w:type="character" w:customStyle="1" w:styleId="WW8Num48z3">
    <w:name w:val="WW8Num48z3"/>
    <w:qFormat/>
    <w:rPr>
      <w:rFonts w:ascii="Symbol" w:hAnsi="Symbol"/>
    </w:rPr>
  </w:style>
  <w:style w:type="character" w:customStyle="1" w:styleId="WW8Num49z0">
    <w:name w:val="WW8Num49z0"/>
    <w:qFormat/>
    <w:rPr>
      <w:rFonts w:ascii="Wingdings" w:hAnsi="Wingdings"/>
    </w:rPr>
  </w:style>
  <w:style w:type="character" w:customStyle="1" w:styleId="WW8Num49z3">
    <w:name w:val="WW8Num49z3"/>
    <w:qFormat/>
    <w:rPr>
      <w:rFonts w:ascii="Symbol" w:hAnsi="Symbol"/>
    </w:rPr>
  </w:style>
  <w:style w:type="character" w:customStyle="1" w:styleId="WW8Num49z4">
    <w:name w:val="WW8Num49z4"/>
    <w:qFormat/>
    <w:rPr>
      <w:rFonts w:ascii="Courier New" w:hAnsi="Courier New" w:cs="Courier New"/>
    </w:rPr>
  </w:style>
  <w:style w:type="character" w:customStyle="1" w:styleId="WW8Num51z0">
    <w:name w:val="WW8Num51z0"/>
    <w:qFormat/>
    <w:rPr>
      <w:rFonts w:ascii="Wingdings" w:hAnsi="Wingdings"/>
    </w:rPr>
  </w:style>
  <w:style w:type="character" w:customStyle="1" w:styleId="WW8Num51z1">
    <w:name w:val="WW8Num51z1"/>
    <w:qFormat/>
    <w:rPr>
      <w:rFonts w:ascii="Courier New" w:hAnsi="Courier New" w:cs="Courier New"/>
    </w:rPr>
  </w:style>
  <w:style w:type="character" w:customStyle="1" w:styleId="WW8Num51z3">
    <w:name w:val="WW8Num51z3"/>
    <w:qFormat/>
    <w:rPr>
      <w:rFonts w:ascii="Symbol" w:hAnsi="Symbol"/>
    </w:rPr>
  </w:style>
  <w:style w:type="character" w:customStyle="1" w:styleId="WW8Num53z0">
    <w:name w:val="WW8Num53z0"/>
    <w:qFormat/>
    <w:rPr>
      <w:rFonts w:ascii="Wingdings" w:hAnsi="Wingdings"/>
    </w:rPr>
  </w:style>
  <w:style w:type="character" w:customStyle="1" w:styleId="WW8Num53z1">
    <w:name w:val="WW8Num53z1"/>
    <w:qFormat/>
    <w:rPr>
      <w:rFonts w:ascii="Courier New" w:hAnsi="Courier New" w:cs="Courier New"/>
    </w:rPr>
  </w:style>
  <w:style w:type="character" w:customStyle="1" w:styleId="WW8Num53z3">
    <w:name w:val="WW8Num53z3"/>
    <w:qFormat/>
    <w:rPr>
      <w:rFonts w:ascii="Symbol" w:hAnsi="Symbol"/>
    </w:rPr>
  </w:style>
  <w:style w:type="character" w:customStyle="1" w:styleId="WW8Num62z0">
    <w:name w:val="WW8Num62z0"/>
    <w:qFormat/>
    <w:rPr>
      <w:rFonts w:ascii="Wingdings" w:hAnsi="Wingdings"/>
    </w:rPr>
  </w:style>
  <w:style w:type="character" w:customStyle="1" w:styleId="WW8Num62z3">
    <w:name w:val="WW8Num62z3"/>
    <w:qFormat/>
    <w:rPr>
      <w:rFonts w:ascii="Symbol" w:hAnsi="Symbol"/>
    </w:rPr>
  </w:style>
  <w:style w:type="character" w:customStyle="1" w:styleId="WW8Num62z4">
    <w:name w:val="WW8Num62z4"/>
    <w:qFormat/>
    <w:rPr>
      <w:rFonts w:ascii="Courier New" w:hAnsi="Courier New" w:cs="Courier New"/>
    </w:rPr>
  </w:style>
  <w:style w:type="character" w:customStyle="1" w:styleId="WW8Num64z0">
    <w:name w:val="WW8Num64z0"/>
    <w:qFormat/>
    <w:rPr>
      <w:rFonts w:ascii="Wingdings" w:hAnsi="Wingdings"/>
    </w:rPr>
  </w:style>
  <w:style w:type="character" w:customStyle="1" w:styleId="WW8Num64z1">
    <w:name w:val="WW8Num64z1"/>
    <w:qFormat/>
    <w:rPr>
      <w:rFonts w:ascii="Courier New" w:hAnsi="Courier New" w:cs="Courier New"/>
    </w:rPr>
  </w:style>
  <w:style w:type="character" w:customStyle="1" w:styleId="WW8Num64z3">
    <w:name w:val="WW8Num64z3"/>
    <w:qFormat/>
    <w:rPr>
      <w:rFonts w:ascii="Symbol" w:hAnsi="Symbol"/>
    </w:rPr>
  </w:style>
  <w:style w:type="character" w:customStyle="1" w:styleId="WW8Num65z3">
    <w:name w:val="WW8Num65z3"/>
    <w:qFormat/>
    <w:rPr>
      <w:rFonts w:ascii="Symbol" w:hAnsi="Symbol"/>
    </w:rPr>
  </w:style>
  <w:style w:type="character" w:customStyle="1" w:styleId="WW8Num65z4">
    <w:name w:val="WW8Num65z4"/>
    <w:qFormat/>
    <w:rPr>
      <w:rFonts w:ascii="Courier New" w:hAnsi="Courier New" w:cs="Courier New"/>
    </w:rPr>
  </w:style>
  <w:style w:type="character" w:customStyle="1" w:styleId="WW8Num66z0">
    <w:name w:val="WW8Num66z0"/>
    <w:qFormat/>
    <w:rPr>
      <w:rFonts w:ascii="Wingdings" w:hAnsi="Wingdings"/>
    </w:rPr>
  </w:style>
  <w:style w:type="character" w:customStyle="1" w:styleId="WW8Num66z1">
    <w:name w:val="WW8Num66z1"/>
    <w:qFormat/>
    <w:rPr>
      <w:rFonts w:ascii="Courier New" w:hAnsi="Courier New" w:cs="Courier New"/>
    </w:rPr>
  </w:style>
  <w:style w:type="character" w:customStyle="1" w:styleId="WW8Num66z3">
    <w:name w:val="WW8Num66z3"/>
    <w:qFormat/>
    <w:rPr>
      <w:rFonts w:ascii="Symbol" w:hAnsi="Symbol"/>
    </w:rPr>
  </w:style>
  <w:style w:type="character" w:customStyle="1" w:styleId="WW8Num71z0">
    <w:name w:val="WW8Num71z0"/>
    <w:qFormat/>
    <w:rPr>
      <w:rFonts w:ascii="Wingdings" w:hAnsi="Wingdings"/>
    </w:rPr>
  </w:style>
  <w:style w:type="character" w:customStyle="1" w:styleId="WW8Num71z1">
    <w:name w:val="WW8Num71z1"/>
    <w:qFormat/>
    <w:rPr>
      <w:rFonts w:ascii="Courier New" w:hAnsi="Courier New" w:cs="Courier New"/>
    </w:rPr>
  </w:style>
  <w:style w:type="character" w:customStyle="1" w:styleId="WW8Num71z3">
    <w:name w:val="WW8Num71z3"/>
    <w:qFormat/>
    <w:rPr>
      <w:rFonts w:ascii="Symbol" w:hAnsi="Symbol"/>
    </w:rPr>
  </w:style>
  <w:style w:type="character" w:customStyle="1" w:styleId="WW8Num72z0">
    <w:name w:val="WW8Num72z0"/>
    <w:qFormat/>
    <w:rPr>
      <w:rFonts w:ascii="Wingdings" w:hAnsi="Wingdings"/>
    </w:rPr>
  </w:style>
  <w:style w:type="character" w:customStyle="1" w:styleId="WW8Num72z1">
    <w:name w:val="WW8Num72z1"/>
    <w:qFormat/>
    <w:rPr>
      <w:rFonts w:ascii="Courier New" w:hAnsi="Courier New" w:cs="Courier New"/>
    </w:rPr>
  </w:style>
  <w:style w:type="character" w:customStyle="1" w:styleId="WW8Num72z3">
    <w:name w:val="WW8Num72z3"/>
    <w:qFormat/>
    <w:rPr>
      <w:rFonts w:ascii="Symbol" w:hAnsi="Symbol"/>
    </w:rPr>
  </w:style>
  <w:style w:type="character" w:customStyle="1" w:styleId="WW8Num75z0">
    <w:name w:val="WW8Num75z0"/>
    <w:qFormat/>
    <w:rPr>
      <w:rFonts w:ascii="Wingdings" w:hAnsi="Wingdings"/>
    </w:rPr>
  </w:style>
  <w:style w:type="character" w:customStyle="1" w:styleId="WW8Num75z1">
    <w:name w:val="WW8Num75z1"/>
    <w:qFormat/>
    <w:rPr>
      <w:rFonts w:ascii="Courier New" w:hAnsi="Courier New" w:cs="Courier New"/>
    </w:rPr>
  </w:style>
  <w:style w:type="character" w:customStyle="1" w:styleId="WW8Num75z3">
    <w:name w:val="WW8Num75z3"/>
    <w:qFormat/>
    <w:rPr>
      <w:rFonts w:ascii="Symbol" w:hAnsi="Symbol"/>
    </w:rPr>
  </w:style>
  <w:style w:type="character" w:customStyle="1" w:styleId="WW8Num78z0">
    <w:name w:val="WW8Num78z0"/>
    <w:qFormat/>
    <w:rPr>
      <w:rFonts w:ascii="Wingdings" w:hAnsi="Wingdings"/>
    </w:rPr>
  </w:style>
  <w:style w:type="character" w:customStyle="1" w:styleId="WW8Num78z1">
    <w:name w:val="WW8Num78z1"/>
    <w:qFormat/>
    <w:rPr>
      <w:rFonts w:ascii="Courier New" w:hAnsi="Courier New" w:cs="Courier New"/>
    </w:rPr>
  </w:style>
  <w:style w:type="character" w:customStyle="1" w:styleId="WW8Num78z3">
    <w:name w:val="WW8Num78z3"/>
    <w:qFormat/>
    <w:rPr>
      <w:rFonts w:ascii="Symbol" w:hAnsi="Symbol"/>
    </w:rPr>
  </w:style>
  <w:style w:type="character" w:customStyle="1" w:styleId="WW8Num82z0">
    <w:name w:val="WW8Num82z0"/>
    <w:qFormat/>
    <w:rPr>
      <w:rFonts w:ascii="Wingdings" w:hAnsi="Wingdings"/>
    </w:rPr>
  </w:style>
  <w:style w:type="character" w:customStyle="1" w:styleId="WW8Num82z1">
    <w:name w:val="WW8Num82z1"/>
    <w:qFormat/>
    <w:rPr>
      <w:rFonts w:ascii="Courier New" w:hAnsi="Courier New" w:cs="Courier New"/>
    </w:rPr>
  </w:style>
  <w:style w:type="character" w:customStyle="1" w:styleId="WW8Num82z3">
    <w:name w:val="WW8Num82z3"/>
    <w:qFormat/>
    <w:rPr>
      <w:rFonts w:ascii="Symbol" w:hAnsi="Symbol"/>
    </w:rPr>
  </w:style>
  <w:style w:type="character" w:customStyle="1" w:styleId="WW8Num83z0">
    <w:name w:val="WW8Num83z0"/>
    <w:qFormat/>
    <w:rPr>
      <w:rFonts w:ascii="Wingdings" w:hAnsi="Wingdings"/>
    </w:rPr>
  </w:style>
  <w:style w:type="character" w:customStyle="1" w:styleId="WW8Num83z1">
    <w:name w:val="WW8Num83z1"/>
    <w:qFormat/>
    <w:rPr>
      <w:rFonts w:ascii="Courier New" w:hAnsi="Courier New"/>
    </w:rPr>
  </w:style>
  <w:style w:type="character" w:customStyle="1" w:styleId="WW8Num83z3">
    <w:name w:val="WW8Num83z3"/>
    <w:qFormat/>
    <w:rPr>
      <w:rFonts w:ascii="Symbol" w:hAnsi="Symbol"/>
    </w:rPr>
  </w:style>
  <w:style w:type="character" w:customStyle="1" w:styleId="WW8Num87z0">
    <w:name w:val="WW8Num87z0"/>
    <w:qFormat/>
    <w:rPr>
      <w:rFonts w:ascii="Wingdings" w:hAnsi="Wingdings"/>
    </w:rPr>
  </w:style>
  <w:style w:type="character" w:customStyle="1" w:styleId="WW8Num87z1">
    <w:name w:val="WW8Num87z1"/>
    <w:qFormat/>
    <w:rPr>
      <w:rFonts w:ascii="Courier New" w:hAnsi="Courier New" w:cs="Courier New"/>
    </w:rPr>
  </w:style>
  <w:style w:type="character" w:customStyle="1" w:styleId="WW8Num87z3">
    <w:name w:val="WW8Num87z3"/>
    <w:qFormat/>
    <w:rPr>
      <w:rFonts w:ascii="Symbol" w:hAnsi="Symbol"/>
    </w:rPr>
  </w:style>
  <w:style w:type="character" w:customStyle="1" w:styleId="WW8Num89z0">
    <w:name w:val="WW8Num89z0"/>
    <w:qFormat/>
    <w:rPr>
      <w:rFonts w:ascii="Wingdings" w:hAnsi="Wingdings"/>
    </w:rPr>
  </w:style>
  <w:style w:type="character" w:customStyle="1" w:styleId="WW8Num89z1">
    <w:name w:val="WW8Num89z1"/>
    <w:qFormat/>
    <w:rPr>
      <w:rFonts w:ascii="Courier New" w:hAnsi="Courier New" w:cs="Courier New"/>
    </w:rPr>
  </w:style>
  <w:style w:type="character" w:customStyle="1" w:styleId="WW8Num89z3">
    <w:name w:val="WW8Num89z3"/>
    <w:qFormat/>
    <w:rPr>
      <w:rFonts w:ascii="Symbol" w:hAnsi="Symbol"/>
    </w:rPr>
  </w:style>
  <w:style w:type="character" w:customStyle="1" w:styleId="WW8Num91z0">
    <w:name w:val="WW8Num91z0"/>
    <w:qFormat/>
    <w:rPr>
      <w:rFonts w:ascii="Wingdings" w:hAnsi="Wingdings"/>
    </w:rPr>
  </w:style>
  <w:style w:type="character" w:customStyle="1" w:styleId="WW8Num91z3">
    <w:name w:val="WW8Num91z3"/>
    <w:qFormat/>
    <w:rPr>
      <w:rFonts w:ascii="Symbol" w:hAnsi="Symbol"/>
    </w:rPr>
  </w:style>
  <w:style w:type="character" w:customStyle="1" w:styleId="WW8Num91z4">
    <w:name w:val="WW8Num91z4"/>
    <w:qFormat/>
    <w:rPr>
      <w:rFonts w:ascii="Courier New" w:hAnsi="Courier New" w:cs="Courier New"/>
    </w:rPr>
  </w:style>
  <w:style w:type="character" w:customStyle="1" w:styleId="WW8Num93z0">
    <w:name w:val="WW8Num93z0"/>
    <w:qFormat/>
    <w:rPr>
      <w:rFonts w:ascii="Symbol" w:hAnsi="Symbol"/>
    </w:rPr>
  </w:style>
  <w:style w:type="character" w:customStyle="1" w:styleId="WW8Num93z1">
    <w:name w:val="WW8Num93z1"/>
    <w:qFormat/>
    <w:rPr>
      <w:rFonts w:ascii="Courier New" w:hAnsi="Courier New"/>
    </w:rPr>
  </w:style>
  <w:style w:type="character" w:customStyle="1" w:styleId="WW8Num93z2">
    <w:name w:val="WW8Num93z2"/>
    <w:qFormat/>
    <w:rPr>
      <w:rFonts w:ascii="Wingdings" w:hAnsi="Wingdings"/>
    </w:rPr>
  </w:style>
  <w:style w:type="character" w:customStyle="1" w:styleId="WW8Num97z0">
    <w:name w:val="WW8Num97z0"/>
    <w:qFormat/>
    <w:rPr>
      <w:rFonts w:ascii="Wingdings" w:hAnsi="Wingdings"/>
    </w:rPr>
  </w:style>
  <w:style w:type="character" w:customStyle="1" w:styleId="WW8Num97z3">
    <w:name w:val="WW8Num97z3"/>
    <w:qFormat/>
    <w:rPr>
      <w:rFonts w:ascii="Symbol" w:hAnsi="Symbol"/>
    </w:rPr>
  </w:style>
  <w:style w:type="character" w:customStyle="1" w:styleId="WW8Num97z4">
    <w:name w:val="WW8Num97z4"/>
    <w:qFormat/>
    <w:rPr>
      <w:rFonts w:ascii="Courier New" w:hAnsi="Courier New" w:cs="Courier New"/>
    </w:rPr>
  </w:style>
  <w:style w:type="character" w:customStyle="1" w:styleId="WW8Num101z0">
    <w:name w:val="WW8Num101z0"/>
    <w:qFormat/>
    <w:rPr>
      <w:rFonts w:ascii="Wingdings" w:hAnsi="Wingdings"/>
    </w:rPr>
  </w:style>
  <w:style w:type="character" w:customStyle="1" w:styleId="WW8Num101z3">
    <w:name w:val="WW8Num101z3"/>
    <w:qFormat/>
    <w:rPr>
      <w:rFonts w:ascii="Symbol" w:hAnsi="Symbol"/>
    </w:rPr>
  </w:style>
  <w:style w:type="character" w:customStyle="1" w:styleId="WW8Num101z4">
    <w:name w:val="WW8Num101z4"/>
    <w:qFormat/>
    <w:rPr>
      <w:rFonts w:ascii="Courier New" w:hAnsi="Courier New" w:cs="Courier New"/>
    </w:rPr>
  </w:style>
  <w:style w:type="character" w:customStyle="1" w:styleId="WW8Num105z0">
    <w:name w:val="WW8Num105z0"/>
    <w:qFormat/>
    <w:rPr>
      <w:rFonts w:ascii="Wingdings" w:hAnsi="Wingdings"/>
    </w:rPr>
  </w:style>
  <w:style w:type="character" w:customStyle="1" w:styleId="WW8Num105z3">
    <w:name w:val="WW8Num105z3"/>
    <w:qFormat/>
    <w:rPr>
      <w:rFonts w:ascii="Symbol" w:hAnsi="Symbol"/>
    </w:rPr>
  </w:style>
  <w:style w:type="character" w:customStyle="1" w:styleId="WW8Num105z4">
    <w:name w:val="WW8Num105z4"/>
    <w:qFormat/>
    <w:rPr>
      <w:rFonts w:ascii="Courier New" w:hAnsi="Courier New" w:cs="Courier New"/>
    </w:rPr>
  </w:style>
  <w:style w:type="character" w:customStyle="1" w:styleId="WW8Num110z0">
    <w:name w:val="WW8Num110z0"/>
    <w:qFormat/>
    <w:rPr>
      <w:rFonts w:ascii="Wingdings" w:hAnsi="Wingdings"/>
    </w:rPr>
  </w:style>
  <w:style w:type="character" w:customStyle="1" w:styleId="WW8Num110z3">
    <w:name w:val="WW8Num110z3"/>
    <w:qFormat/>
    <w:rPr>
      <w:rFonts w:ascii="Symbol" w:hAnsi="Symbol"/>
    </w:rPr>
  </w:style>
  <w:style w:type="character" w:customStyle="1" w:styleId="WW8Num110z4">
    <w:name w:val="WW8Num110z4"/>
    <w:qFormat/>
    <w:rPr>
      <w:rFonts w:ascii="Courier New" w:hAnsi="Courier New"/>
    </w:rPr>
  </w:style>
  <w:style w:type="character" w:customStyle="1" w:styleId="WW8Num112z0">
    <w:name w:val="WW8Num112z0"/>
    <w:qFormat/>
    <w:rPr>
      <w:rFonts w:ascii="Wingdings" w:hAnsi="Wingdings"/>
    </w:rPr>
  </w:style>
  <w:style w:type="character" w:customStyle="1" w:styleId="WW8Num112z3">
    <w:name w:val="WW8Num112z3"/>
    <w:qFormat/>
    <w:rPr>
      <w:rFonts w:ascii="Symbol" w:hAnsi="Symbol"/>
    </w:rPr>
  </w:style>
  <w:style w:type="character" w:customStyle="1" w:styleId="WW8Num112z4">
    <w:name w:val="WW8Num112z4"/>
    <w:qFormat/>
    <w:rPr>
      <w:rFonts w:ascii="Courier New" w:hAnsi="Courier New" w:cs="Courier New"/>
    </w:rPr>
  </w:style>
  <w:style w:type="character" w:customStyle="1" w:styleId="WW8Num116z1">
    <w:name w:val="WW8Num116z1"/>
    <w:qFormat/>
    <w:rPr>
      <w:rFonts w:ascii="Wingdings" w:hAnsi="Wingdings"/>
    </w:rPr>
  </w:style>
  <w:style w:type="character" w:customStyle="1" w:styleId="WW8Num120z0">
    <w:name w:val="WW8Num120z0"/>
    <w:qFormat/>
    <w:rPr>
      <w:rFonts w:ascii="Wingdings" w:hAnsi="Wingdings"/>
    </w:rPr>
  </w:style>
  <w:style w:type="character" w:customStyle="1" w:styleId="WW8Num120z1">
    <w:name w:val="WW8Num120z1"/>
    <w:qFormat/>
    <w:rPr>
      <w:rFonts w:ascii="Courier New" w:hAnsi="Courier New" w:cs="Courier New"/>
    </w:rPr>
  </w:style>
  <w:style w:type="character" w:customStyle="1" w:styleId="WW8Num120z3">
    <w:name w:val="WW8Num120z3"/>
    <w:qFormat/>
    <w:rPr>
      <w:rFonts w:ascii="Symbol" w:hAnsi="Symbol"/>
    </w:rPr>
  </w:style>
  <w:style w:type="character" w:customStyle="1" w:styleId="WW8Num123z0">
    <w:name w:val="WW8Num123z0"/>
    <w:qFormat/>
    <w:rPr>
      <w:rFonts w:ascii="Symbol" w:hAnsi="Symbol"/>
    </w:rPr>
  </w:style>
  <w:style w:type="character" w:customStyle="1" w:styleId="WW8Num123z1">
    <w:name w:val="WW8Num123z1"/>
    <w:qFormat/>
    <w:rPr>
      <w:rFonts w:ascii="Courier New" w:hAnsi="Courier New" w:cs="Courier New"/>
    </w:rPr>
  </w:style>
  <w:style w:type="character" w:customStyle="1" w:styleId="WW8Num123z2">
    <w:name w:val="WW8Num123z2"/>
    <w:qFormat/>
    <w:rPr>
      <w:rFonts w:ascii="Wingdings" w:hAnsi="Wingdings"/>
    </w:rPr>
  </w:style>
  <w:style w:type="character" w:customStyle="1" w:styleId="Fontepargpadro1">
    <w:name w:val="Fonte parág. padrão1"/>
    <w:qFormat/>
  </w:style>
  <w:style w:type="character" w:customStyle="1" w:styleId="Marcas">
    <w:name w:val="Marcas"/>
    <w:qFormat/>
    <w:rPr>
      <w:rFonts w:ascii="StarSymbol" w:eastAsia="StarSymbol" w:hAnsi="StarSymbol" w:cs="StarSymbol"/>
      <w:sz w:val="18"/>
      <w:szCs w:val="18"/>
    </w:rPr>
  </w:style>
  <w:style w:type="character" w:customStyle="1" w:styleId="Smbolosdenumerao">
    <w:name w:val="Símbolos de numeração"/>
    <w:qFormat/>
  </w:style>
  <w:style w:type="character" w:customStyle="1" w:styleId="Refdecomentrio1">
    <w:name w:val="Ref. de comentário1"/>
    <w:qFormat/>
    <w:rPr>
      <w:sz w:val="16"/>
      <w:szCs w:val="16"/>
    </w:rPr>
  </w:style>
  <w:style w:type="character" w:customStyle="1" w:styleId="WW-Fontepargpadro">
    <w:name w:val="WW-Fonte parág. padrão"/>
    <w:qFormat/>
  </w:style>
  <w:style w:type="character" w:customStyle="1" w:styleId="WW-WW8Num1z0">
    <w:name w:val="WW-WW8Num1z0"/>
    <w:qFormat/>
    <w:rPr>
      <w:rFonts w:ascii="Symbol" w:hAnsi="Symbol"/>
    </w:rPr>
  </w:style>
  <w:style w:type="character" w:customStyle="1" w:styleId="WW-Fontepargpadro1">
    <w:name w:val="WW-Fonte parág. padrão1"/>
    <w:qFormat/>
  </w:style>
  <w:style w:type="character" w:customStyle="1" w:styleId="SmbolosdeNumerao1">
    <w:name w:val="Símbolos de Numeração1"/>
    <w:qFormat/>
  </w:style>
  <w:style w:type="character" w:customStyle="1" w:styleId="WW-SmbolosdeNumerao">
    <w:name w:val="WW-Símbolos de Numeração"/>
    <w:qFormat/>
  </w:style>
  <w:style w:type="character" w:customStyle="1" w:styleId="WW-Marcadores">
    <w:name w:val="WW-Marcadores"/>
    <w:qFormat/>
    <w:rPr>
      <w:rFonts w:ascii="StarSymbol" w:eastAsia="StarSymbol" w:hAnsi="StarSymbol" w:cs="StarSymbol"/>
      <w:sz w:val="18"/>
      <w:szCs w:val="18"/>
    </w:rPr>
  </w:style>
  <w:style w:type="character" w:customStyle="1" w:styleId="WW8Num48z2">
    <w:name w:val="WW8Num48z2"/>
    <w:qFormat/>
    <w:rPr>
      <w:rFonts w:ascii="Symbol" w:hAnsi="Symbol"/>
      <w:b/>
      <w:sz w:val="22"/>
      <w:szCs w:val="24"/>
    </w:rPr>
  </w:style>
  <w:style w:type="character" w:customStyle="1" w:styleId="WW8Num79z0">
    <w:name w:val="WW8Num79z0"/>
    <w:qFormat/>
    <w:rPr>
      <w:rFonts w:ascii="Wingdings" w:hAnsi="Wingdings"/>
    </w:rPr>
  </w:style>
  <w:style w:type="character" w:customStyle="1" w:styleId="WW8Num79z3">
    <w:name w:val="WW8Num79z3"/>
    <w:qFormat/>
    <w:rPr>
      <w:rFonts w:ascii="Symbol" w:hAnsi="Symbol"/>
    </w:rPr>
  </w:style>
  <w:style w:type="character" w:customStyle="1" w:styleId="WW8Num79z4">
    <w:name w:val="WW8Num79z4"/>
    <w:qFormat/>
    <w:rPr>
      <w:rFonts w:ascii="Courier New" w:hAnsi="Courier New" w:cs="Courier New"/>
    </w:rPr>
  </w:style>
  <w:style w:type="character" w:customStyle="1" w:styleId="WW8Num57z0">
    <w:name w:val="WW8Num57z0"/>
    <w:qFormat/>
    <w:rPr>
      <w:rFonts w:ascii="Wingdings" w:hAnsi="Wingdings"/>
    </w:rPr>
  </w:style>
  <w:style w:type="character" w:customStyle="1" w:styleId="WW8Num57z1">
    <w:name w:val="WW8Num57z1"/>
    <w:qFormat/>
    <w:rPr>
      <w:rFonts w:ascii="Courier New" w:hAnsi="Courier New" w:cs="Courier New"/>
    </w:rPr>
  </w:style>
  <w:style w:type="character" w:customStyle="1" w:styleId="WW8Num57z3">
    <w:name w:val="WW8Num57z3"/>
    <w:qFormat/>
    <w:rPr>
      <w:rFonts w:ascii="Symbol" w:hAnsi="Symbol"/>
    </w:rPr>
  </w:style>
  <w:style w:type="character" w:styleId="Forte">
    <w:name w:val="Strong"/>
    <w:qFormat/>
    <w:rPr>
      <w:b/>
      <w:bCs/>
    </w:rPr>
  </w:style>
  <w:style w:type="character" w:customStyle="1" w:styleId="Recuodecorpodetexto3Char">
    <w:name w:val="Recuo de corpo de texto 3 Char"/>
    <w:qFormat/>
    <w:rPr>
      <w:rFonts w:ascii="Arial" w:hAnsi="Arial"/>
      <w:sz w:val="16"/>
      <w:szCs w:val="16"/>
    </w:rPr>
  </w:style>
  <w:style w:type="character" w:customStyle="1" w:styleId="372222827z0">
    <w:name w:val="372222827z0"/>
    <w:qFormat/>
    <w:rPr>
      <w:rFonts w:ascii="Wingdings" w:hAnsi="Wingdings"/>
    </w:rPr>
  </w:style>
  <w:style w:type="character" w:customStyle="1" w:styleId="372222827z3">
    <w:name w:val="372222827z3"/>
    <w:qFormat/>
    <w:rPr>
      <w:rFonts w:ascii="Symbol" w:hAnsi="Symbol"/>
    </w:rPr>
  </w:style>
  <w:style w:type="character" w:customStyle="1" w:styleId="372222827z4">
    <w:name w:val="372222827z4"/>
    <w:qFormat/>
    <w:rPr>
      <w:rFonts w:ascii="Courier New" w:hAnsi="Courier New" w:cs="Courier New"/>
    </w:rPr>
  </w:style>
  <w:style w:type="character" w:customStyle="1" w:styleId="CorpodetextoChar">
    <w:name w:val="Corpo de texto Char"/>
    <w:basedOn w:val="Fontepargpadro"/>
    <w:qFormat/>
    <w:rPr>
      <w:rFonts w:ascii="Tahoma" w:eastAsia="Times New Roman" w:hAnsi="Tahoma" w:cs="Tahoma"/>
      <w:sz w:val="24"/>
      <w:szCs w:val="24"/>
      <w:lang w:eastAsia="ar-SA"/>
    </w:rPr>
  </w:style>
  <w:style w:type="character" w:customStyle="1" w:styleId="TtuloChar">
    <w:name w:val="Título Char"/>
    <w:basedOn w:val="Fontepargpadro"/>
    <w:qFormat/>
    <w:rPr>
      <w:rFonts w:ascii="Arial" w:eastAsia="SimSun" w:hAnsi="Arial" w:cs="Mangal"/>
      <w:sz w:val="28"/>
      <w:szCs w:val="28"/>
      <w:lang w:eastAsia="ar-SA"/>
    </w:rPr>
  </w:style>
  <w:style w:type="character" w:customStyle="1" w:styleId="SubttuloChar">
    <w:name w:val="Subtítulo Char"/>
    <w:basedOn w:val="Fontepargpadro"/>
    <w:qFormat/>
    <w:rPr>
      <w:rFonts w:ascii="Arial" w:eastAsia="Lucida Sans Unicode" w:hAnsi="Arial" w:cs="Tahoma"/>
      <w:i/>
      <w:iCs/>
      <w:sz w:val="28"/>
      <w:szCs w:val="28"/>
      <w:lang w:eastAsia="ar-SA"/>
    </w:rPr>
  </w:style>
  <w:style w:type="character" w:customStyle="1" w:styleId="CabealhoChar">
    <w:name w:val="Cabeçalho Char"/>
    <w:basedOn w:val="Fontepargpadro"/>
    <w:qFormat/>
    <w:rPr>
      <w:rFonts w:ascii="Arial" w:eastAsia="Times New Roman" w:hAnsi="Arial" w:cs="Times New Roman"/>
      <w:szCs w:val="24"/>
      <w:lang w:eastAsia="ar-SA"/>
    </w:rPr>
  </w:style>
  <w:style w:type="character" w:customStyle="1" w:styleId="RodapChar">
    <w:name w:val="Rodapé Char"/>
    <w:basedOn w:val="Fontepargpadro"/>
    <w:qFormat/>
    <w:rPr>
      <w:rFonts w:ascii="Arial" w:eastAsia="Times New Roman" w:hAnsi="Arial" w:cs="Times New Roman"/>
      <w:szCs w:val="24"/>
      <w:lang w:eastAsia="ar-SA"/>
    </w:rPr>
  </w:style>
  <w:style w:type="character" w:customStyle="1" w:styleId="RecuodecorpodetextoChar">
    <w:name w:val="Recuo de corpo de texto Char"/>
    <w:basedOn w:val="Fontepargpadro"/>
    <w:qFormat/>
    <w:rPr>
      <w:rFonts w:ascii="Tahoma" w:eastAsia="Times New Roman" w:hAnsi="Tahoma" w:cs="Tahoma"/>
      <w:sz w:val="24"/>
      <w:szCs w:val="24"/>
      <w:lang w:eastAsia="ar-SA"/>
    </w:rPr>
  </w:style>
  <w:style w:type="character" w:customStyle="1" w:styleId="TextodebaloChar">
    <w:name w:val="Texto de balão Char"/>
    <w:basedOn w:val="Fontepargpadro"/>
    <w:qFormat/>
    <w:rPr>
      <w:rFonts w:ascii="Tahoma" w:eastAsia="Times New Roman" w:hAnsi="Tahoma" w:cs="Tahoma"/>
      <w:sz w:val="16"/>
      <w:szCs w:val="16"/>
      <w:lang w:eastAsia="ar-SA"/>
    </w:rPr>
  </w:style>
  <w:style w:type="character" w:customStyle="1" w:styleId="TextodecomentrioChar">
    <w:name w:val="Texto de comentário Char"/>
    <w:basedOn w:val="Fontepargpadro"/>
    <w:qFormat/>
    <w:rPr>
      <w:sz w:val="20"/>
      <w:szCs w:val="20"/>
    </w:rPr>
  </w:style>
  <w:style w:type="character" w:customStyle="1" w:styleId="AssuntodocomentrioChar">
    <w:name w:val="Assunto do comentário Char"/>
    <w:basedOn w:val="TextodecomentrioChar"/>
    <w:qFormat/>
    <w:rPr>
      <w:rFonts w:ascii="Times New Roman" w:eastAsia="Times New Roman" w:hAnsi="Times New Roman" w:cs="Times New Roman"/>
      <w:b/>
      <w:bCs/>
      <w:sz w:val="20"/>
      <w:szCs w:val="20"/>
      <w:lang w:eastAsia="ar-SA"/>
    </w:rPr>
  </w:style>
  <w:style w:type="character" w:customStyle="1" w:styleId="Estilo2Char0">
    <w:name w:val="Estilo 2 Char"/>
    <w:qFormat/>
    <w:rPr>
      <w:rFonts w:ascii="Arial" w:eastAsia="Times New Roman" w:hAnsi="Arial" w:cs="Times New Roman"/>
      <w:b/>
      <w:sz w:val="24"/>
      <w:szCs w:val="24"/>
      <w:lang w:eastAsia="ar-SA"/>
    </w:rPr>
  </w:style>
  <w:style w:type="character" w:customStyle="1" w:styleId="ItemChar">
    <w:name w:val="Item Char"/>
    <w:basedOn w:val="Fontepargpadro"/>
    <w:qFormat/>
    <w:rPr>
      <w:rFonts w:ascii="Arial" w:hAnsi="Arial" w:cs="Arial"/>
    </w:rPr>
  </w:style>
  <w:style w:type="character" w:customStyle="1" w:styleId="LetrasChar">
    <w:name w:val="Letras Char"/>
    <w:basedOn w:val="CorpodetextoChar"/>
    <w:qFormat/>
    <w:rPr>
      <w:rFonts w:ascii="Arial" w:eastAsia="Times New Roman" w:hAnsi="Arial" w:cs="Arial"/>
      <w:sz w:val="24"/>
      <w:szCs w:val="24"/>
      <w:lang w:eastAsia="ar-SA"/>
    </w:rPr>
  </w:style>
  <w:style w:type="character" w:customStyle="1" w:styleId="Estilo6Char">
    <w:name w:val="Estilo6 Char"/>
    <w:basedOn w:val="Fontepargpadro"/>
    <w:qFormat/>
    <w:rPr>
      <w:rFonts w:ascii="Arial" w:eastAsia="Times New Roman" w:hAnsi="Arial" w:cs="Times New Roman"/>
      <w:bCs/>
      <w:sz w:val="24"/>
      <w:szCs w:val="24"/>
      <w:lang w:eastAsia="ar-SA"/>
    </w:rPr>
  </w:style>
  <w:style w:type="character" w:customStyle="1" w:styleId="Estilo7Char">
    <w:name w:val="Estilo7 Char"/>
    <w:basedOn w:val="Fontepargpadro"/>
    <w:qFormat/>
    <w:rPr>
      <w:rFonts w:ascii="Arial" w:hAnsi="Arial"/>
    </w:rPr>
  </w:style>
  <w:style w:type="character" w:styleId="nfase">
    <w:name w:val="Emphasis"/>
    <w:qFormat/>
    <w:rPr>
      <w:i/>
      <w:iCs/>
    </w:rPr>
  </w:style>
  <w:style w:type="character" w:customStyle="1" w:styleId="apple-converted-space">
    <w:name w:val="apple-converted-space"/>
    <w:basedOn w:val="Fontepargpadro"/>
    <w:qFormat/>
  </w:style>
  <w:style w:type="character" w:customStyle="1" w:styleId="Pr-formataoHTMLChar">
    <w:name w:val="Pré-formatação HTML Char"/>
    <w:basedOn w:val="Fontepargpadro"/>
    <w:qFormat/>
    <w:rPr>
      <w:rFonts w:ascii="Courier New" w:eastAsia="Times New Roman" w:hAnsi="Courier New" w:cs="Courier New"/>
      <w:sz w:val="20"/>
      <w:szCs w:val="20"/>
      <w:lang w:eastAsia="pt-BR"/>
    </w:rPr>
  </w:style>
  <w:style w:type="character" w:styleId="Refdecomentrio">
    <w:name w:val="annotation reference"/>
    <w:basedOn w:val="Fontepargpadro"/>
    <w:qFormat/>
    <w:rPr>
      <w:sz w:val="16"/>
      <w:szCs w:val="16"/>
    </w:rPr>
  </w:style>
  <w:style w:type="character" w:customStyle="1" w:styleId="WW8Num7z3">
    <w:name w:val="WW8Num7z3"/>
    <w:qFormat/>
    <w:rPr>
      <w:rFonts w:ascii="Symbol" w:hAnsi="Symbol" w:cs="Symbol"/>
    </w:rPr>
  </w:style>
  <w:style w:type="character" w:customStyle="1" w:styleId="WW8Num13z2">
    <w:name w:val="WW8Num13z2"/>
    <w:qFormat/>
    <w:rPr>
      <w:rFonts w:ascii="Arial" w:hAnsi="Arial" w:cs="Arial"/>
      <w:b/>
      <w:bCs w:val="0"/>
      <w:sz w:val="22"/>
      <w:szCs w:val="24"/>
    </w:rPr>
  </w:style>
  <w:style w:type="character" w:customStyle="1" w:styleId="WW8Num15z3">
    <w:name w:val="WW8Num15z3"/>
    <w:qFormat/>
    <w:rPr>
      <w:rFonts w:ascii="Symbol" w:hAnsi="Symbol" w:cs="Symbol"/>
    </w:rPr>
  </w:style>
  <w:style w:type="character" w:customStyle="1" w:styleId="Vnculodendice">
    <w:name w:val="Vínculo de índice"/>
    <w:qFormat/>
  </w:style>
  <w:style w:type="character" w:styleId="MenoPendente">
    <w:name w:val="Unresolved Mention"/>
    <w:basedOn w:val="Fontepargpadro"/>
    <w:uiPriority w:val="99"/>
    <w:semiHidden/>
    <w:unhideWhenUsed/>
    <w:qFormat/>
    <w:rsid w:val="000C3682"/>
    <w:rPr>
      <w:color w:val="605E5C"/>
      <w:shd w:val="clear" w:color="auto" w:fill="E1DFDD"/>
    </w:rPr>
  </w:style>
  <w:style w:type="character" w:customStyle="1" w:styleId="Marcadores">
    <w:name w:val="Marcadores"/>
    <w:qFormat/>
    <w:rPr>
      <w:rFonts w:ascii="OpenSymbol" w:eastAsia="OpenSymbol" w:hAnsi="OpenSymbol" w:cs="OpenSymbol"/>
    </w:rPr>
  </w:style>
  <w:style w:type="paragraph" w:styleId="Ttulo">
    <w:name w:val="Title"/>
    <w:basedOn w:val="normal11"/>
    <w:next w:val="Corpodetexto"/>
    <w:uiPriority w:val="10"/>
    <w:qFormat/>
    <w:pPr>
      <w:spacing w:before="0" w:after="0"/>
      <w:jc w:val="left"/>
    </w:pPr>
    <w:rPr>
      <w:rFonts w:ascii="Calibri" w:eastAsia="Calibri" w:hAnsi="Calibri" w:cs="Calibri"/>
      <w:color w:val="000000"/>
    </w:rPr>
  </w:style>
  <w:style w:type="paragraph" w:styleId="Corpodetexto">
    <w:name w:val="Body Text"/>
    <w:pPr>
      <w:spacing w:line="360" w:lineRule="auto"/>
      <w:ind w:firstLine="851"/>
      <w:jc w:val="both"/>
    </w:pPr>
    <w:rPr>
      <w:rFonts w:eastAsia="Calibri" w:cs="Tahoma"/>
      <w:sz w:val="20"/>
      <w:lang w:val="pt-BR" w:eastAsia="en-US" w:bidi="ar-SA"/>
    </w:rPr>
  </w:style>
  <w:style w:type="paragraph" w:styleId="Lista">
    <w:name w:val="List"/>
    <w:basedOn w:val="Corpodetexto"/>
  </w:style>
  <w:style w:type="paragraph" w:styleId="Legenda">
    <w:name w:val="caption"/>
    <w:basedOn w:val="normal11"/>
    <w:qFormat/>
    <w:pPr>
      <w:suppressLineNumbers/>
    </w:pPr>
    <w:rPr>
      <w:i/>
      <w:iCs/>
      <w:sz w:val="24"/>
      <w:szCs w:val="24"/>
    </w:rPr>
  </w:style>
  <w:style w:type="paragraph" w:customStyle="1" w:styleId="ndice">
    <w:name w:val="Índice"/>
    <w:basedOn w:val="normal11"/>
    <w:qFormat/>
    <w:pPr>
      <w:suppressLineNumbers/>
      <w:spacing w:before="57" w:after="28"/>
      <w:ind w:firstLine="567"/>
    </w:pPr>
    <w:rPr>
      <w:rFonts w:eastAsia="Times New Roman"/>
      <w:szCs w:val="24"/>
      <w:lang w:eastAsia="ar-SA"/>
    </w:rPr>
  </w:style>
  <w:style w:type="paragraph" w:customStyle="1" w:styleId="normal1">
    <w:name w:val="normal1"/>
    <w:qFormat/>
    <w:pPr>
      <w:spacing w:before="120" w:after="120"/>
      <w:ind w:firstLine="851"/>
      <w:jc w:val="both"/>
    </w:pPr>
  </w:style>
  <w:style w:type="paragraph" w:customStyle="1" w:styleId="normal11">
    <w:name w:val="normal11"/>
    <w:qFormat/>
    <w:pPr>
      <w:spacing w:before="120" w:after="120"/>
      <w:ind w:firstLine="851"/>
      <w:jc w:val="both"/>
    </w:pPr>
    <w:rPr>
      <w:lang w:val="pt-BR"/>
    </w:rPr>
  </w:style>
  <w:style w:type="paragraph" w:customStyle="1" w:styleId="Estilo1">
    <w:name w:val="Estilo1"/>
    <w:basedOn w:val="normal11"/>
    <w:autoRedefine/>
    <w:qFormat/>
    <w:rsid w:val="00896854"/>
    <w:pPr>
      <w:keepNext/>
      <w:spacing w:after="0" w:line="360" w:lineRule="auto"/>
      <w:jc w:val="left"/>
      <w:outlineLvl w:val="0"/>
    </w:pPr>
    <w:rPr>
      <w:b/>
      <w:bCs/>
      <w:sz w:val="20"/>
    </w:rPr>
  </w:style>
  <w:style w:type="paragraph" w:customStyle="1" w:styleId="Estilo2">
    <w:name w:val="Estilo2"/>
    <w:basedOn w:val="Estilo1"/>
    <w:autoRedefine/>
    <w:qFormat/>
    <w:rsid w:val="009F34D3"/>
    <w:pPr>
      <w:spacing w:before="240" w:after="120"/>
    </w:pPr>
    <w:rPr>
      <w:bCs w:val="0"/>
    </w:rPr>
  </w:style>
  <w:style w:type="paragraph" w:customStyle="1" w:styleId="Estilo3">
    <w:name w:val="Estilo3"/>
    <w:basedOn w:val="Estilo2"/>
    <w:autoRedefine/>
    <w:qFormat/>
    <w:pPr>
      <w:spacing w:before="120" w:after="0"/>
      <w:ind w:left="1474" w:hanging="57"/>
      <w:jc w:val="both"/>
    </w:pPr>
    <w:rPr>
      <w:b w:val="0"/>
    </w:rPr>
  </w:style>
  <w:style w:type="paragraph" w:customStyle="1" w:styleId="Estilo4">
    <w:name w:val="Estilo4"/>
    <w:basedOn w:val="Estilo3"/>
    <w:autoRedefine/>
    <w:qFormat/>
    <w:pPr>
      <w:ind w:left="0" w:firstLine="0"/>
      <w:jc w:val="left"/>
    </w:pPr>
    <w:rPr>
      <w:rFonts w:eastAsia="Times New Roman" w:cs="Times New Roman"/>
      <w:szCs w:val="24"/>
      <w:lang w:eastAsia="ar-SA"/>
    </w:rPr>
  </w:style>
  <w:style w:type="paragraph" w:customStyle="1" w:styleId="Estilo5">
    <w:name w:val="Estilo5"/>
    <w:basedOn w:val="Estilo4"/>
    <w:autoRedefine/>
    <w:qFormat/>
    <w:pPr>
      <w:ind w:left="737" w:right="113"/>
    </w:pPr>
    <w:rPr>
      <w:rFonts w:cs="Arial"/>
      <w:bCs/>
      <w:szCs w:val="20"/>
    </w:rPr>
  </w:style>
  <w:style w:type="paragraph" w:customStyle="1" w:styleId="Ttulo60">
    <w:name w:val="Título6"/>
    <w:basedOn w:val="normal11"/>
    <w:next w:val="Corpodetexto"/>
    <w:qFormat/>
    <w:pPr>
      <w:keepNext/>
      <w:spacing w:before="240"/>
      <w:ind w:firstLine="567"/>
    </w:pPr>
    <w:rPr>
      <w:rFonts w:eastAsia="SimSun" w:cs="Mangal"/>
      <w:sz w:val="28"/>
      <w:szCs w:val="28"/>
      <w:lang w:eastAsia="ar-SA"/>
    </w:rPr>
  </w:style>
  <w:style w:type="paragraph" w:customStyle="1" w:styleId="Legenda7">
    <w:name w:val="Legenda7"/>
    <w:basedOn w:val="normal11"/>
    <w:qFormat/>
    <w:pPr>
      <w:suppressLineNumbers/>
      <w:ind w:firstLine="567"/>
    </w:pPr>
    <w:rPr>
      <w:rFonts w:eastAsia="Times New Roman" w:cs="Mangal"/>
      <w:i/>
      <w:iCs/>
      <w:sz w:val="24"/>
      <w:szCs w:val="24"/>
      <w:lang w:eastAsia="ar-SA"/>
    </w:rPr>
  </w:style>
  <w:style w:type="paragraph" w:customStyle="1" w:styleId="Ttulo10">
    <w:name w:val="Título1"/>
    <w:basedOn w:val="normal11"/>
    <w:next w:val="Corpodetexto"/>
    <w:qFormat/>
    <w:pPr>
      <w:keepNext/>
      <w:spacing w:before="240"/>
      <w:ind w:firstLine="567"/>
    </w:pPr>
    <w:rPr>
      <w:rFonts w:eastAsia="Lucida Sans Unicode"/>
      <w:b/>
      <w:sz w:val="20"/>
      <w:szCs w:val="28"/>
      <w:lang w:eastAsia="ar-SA"/>
    </w:rPr>
  </w:style>
  <w:style w:type="paragraph" w:customStyle="1" w:styleId="Ttulo50">
    <w:name w:val="Título5"/>
    <w:basedOn w:val="normal11"/>
    <w:next w:val="Corpodetexto"/>
    <w:qFormat/>
    <w:pPr>
      <w:keepNext/>
      <w:spacing w:before="240"/>
      <w:ind w:firstLine="567"/>
    </w:pPr>
    <w:rPr>
      <w:rFonts w:eastAsia="SimSun" w:cs="Mangal"/>
      <w:sz w:val="28"/>
      <w:szCs w:val="28"/>
      <w:lang w:eastAsia="ar-SA"/>
    </w:rPr>
  </w:style>
  <w:style w:type="paragraph" w:customStyle="1" w:styleId="Legenda6">
    <w:name w:val="Legenda6"/>
    <w:basedOn w:val="normal11"/>
    <w:qFormat/>
    <w:pPr>
      <w:suppressLineNumbers/>
      <w:ind w:firstLine="567"/>
    </w:pPr>
    <w:rPr>
      <w:rFonts w:eastAsia="Times New Roman" w:cs="Mangal"/>
      <w:i/>
      <w:iCs/>
      <w:sz w:val="24"/>
      <w:szCs w:val="24"/>
      <w:lang w:eastAsia="ar-SA"/>
    </w:rPr>
  </w:style>
  <w:style w:type="paragraph" w:customStyle="1" w:styleId="Ttulo40">
    <w:name w:val="Título4"/>
    <w:basedOn w:val="normal11"/>
    <w:next w:val="Corpodetexto"/>
    <w:qFormat/>
    <w:pPr>
      <w:keepNext/>
      <w:spacing w:before="240"/>
      <w:ind w:firstLine="567"/>
    </w:pPr>
    <w:rPr>
      <w:rFonts w:eastAsia="SimSun" w:cs="Mangal"/>
      <w:sz w:val="28"/>
      <w:szCs w:val="28"/>
      <w:lang w:eastAsia="ar-SA"/>
    </w:rPr>
  </w:style>
  <w:style w:type="paragraph" w:customStyle="1" w:styleId="Legenda5">
    <w:name w:val="Legenda5"/>
    <w:basedOn w:val="normal11"/>
    <w:qFormat/>
    <w:pPr>
      <w:suppressLineNumbers/>
      <w:ind w:firstLine="567"/>
    </w:pPr>
    <w:rPr>
      <w:rFonts w:eastAsia="Times New Roman" w:cs="Mangal"/>
      <w:i/>
      <w:iCs/>
      <w:sz w:val="24"/>
      <w:szCs w:val="24"/>
      <w:lang w:eastAsia="ar-SA"/>
    </w:rPr>
  </w:style>
  <w:style w:type="paragraph" w:customStyle="1" w:styleId="Ttulo30">
    <w:name w:val="Título3"/>
    <w:basedOn w:val="normal11"/>
    <w:next w:val="Corpodetexto"/>
    <w:qFormat/>
    <w:pPr>
      <w:keepNext/>
      <w:spacing w:before="240"/>
      <w:ind w:firstLine="567"/>
    </w:pPr>
    <w:rPr>
      <w:rFonts w:eastAsia="SimSun" w:cs="Mangal"/>
      <w:sz w:val="28"/>
      <w:szCs w:val="28"/>
      <w:lang w:eastAsia="ar-SA"/>
    </w:rPr>
  </w:style>
  <w:style w:type="paragraph" w:customStyle="1" w:styleId="Legenda4">
    <w:name w:val="Legenda4"/>
    <w:basedOn w:val="normal11"/>
    <w:qFormat/>
    <w:pPr>
      <w:suppressLineNumbers/>
      <w:ind w:firstLine="567"/>
    </w:pPr>
    <w:rPr>
      <w:rFonts w:eastAsia="Times New Roman" w:cs="Mangal"/>
      <w:i/>
      <w:iCs/>
      <w:sz w:val="24"/>
      <w:szCs w:val="24"/>
      <w:lang w:eastAsia="ar-SA"/>
    </w:rPr>
  </w:style>
  <w:style w:type="paragraph" w:customStyle="1" w:styleId="Ttulo20">
    <w:name w:val="Título2"/>
    <w:basedOn w:val="normal11"/>
    <w:next w:val="Corpodetexto"/>
    <w:qFormat/>
    <w:pPr>
      <w:keepNext/>
      <w:spacing w:before="240"/>
      <w:ind w:firstLine="567"/>
    </w:pPr>
    <w:rPr>
      <w:rFonts w:eastAsia="SimSun" w:cs="Mangal"/>
      <w:sz w:val="28"/>
      <w:szCs w:val="28"/>
      <w:lang w:eastAsia="ar-SA"/>
    </w:rPr>
  </w:style>
  <w:style w:type="paragraph" w:customStyle="1" w:styleId="Legenda3">
    <w:name w:val="Legenda3"/>
    <w:basedOn w:val="normal11"/>
    <w:qFormat/>
    <w:pPr>
      <w:suppressLineNumbers/>
      <w:ind w:firstLine="567"/>
    </w:pPr>
    <w:rPr>
      <w:rFonts w:eastAsia="Times New Roman" w:cs="Mangal"/>
      <w:i/>
      <w:iCs/>
      <w:sz w:val="24"/>
      <w:szCs w:val="24"/>
      <w:lang w:eastAsia="ar-SA"/>
    </w:rPr>
  </w:style>
  <w:style w:type="paragraph" w:customStyle="1" w:styleId="Legenda2">
    <w:name w:val="Legenda2"/>
    <w:basedOn w:val="normal11"/>
    <w:qFormat/>
    <w:pPr>
      <w:suppressLineNumbers/>
      <w:ind w:firstLine="567"/>
    </w:pPr>
    <w:rPr>
      <w:rFonts w:eastAsia="Times New Roman"/>
      <w:i/>
      <w:iCs/>
      <w:sz w:val="24"/>
      <w:szCs w:val="24"/>
      <w:lang w:eastAsia="ar-SA"/>
    </w:rPr>
  </w:style>
  <w:style w:type="paragraph" w:customStyle="1" w:styleId="Estilo20">
    <w:name w:val="Estilo 2"/>
    <w:basedOn w:val="normal11"/>
    <w:next w:val="Estilo30"/>
    <w:qFormat/>
    <w:pPr>
      <w:keepNext/>
      <w:spacing w:before="240" w:after="60" w:line="100" w:lineRule="atLeast"/>
      <w:outlineLvl w:val="1"/>
    </w:pPr>
    <w:rPr>
      <w:rFonts w:eastAsia="Times New Roman" w:cs="Times New Roman"/>
      <w:b/>
      <w:sz w:val="24"/>
      <w:szCs w:val="24"/>
      <w:lang w:eastAsia="ar-SA"/>
    </w:rPr>
  </w:style>
  <w:style w:type="paragraph" w:customStyle="1" w:styleId="Estilo30">
    <w:name w:val="Estilo 3"/>
    <w:basedOn w:val="normal11"/>
    <w:next w:val="Estilo40"/>
    <w:qFormat/>
    <w:pPr>
      <w:keepNext/>
      <w:spacing w:before="227" w:after="62" w:line="100" w:lineRule="atLeast"/>
      <w:ind w:left="284"/>
      <w:outlineLvl w:val="2"/>
    </w:pPr>
    <w:rPr>
      <w:rFonts w:eastAsia="Times New Roman" w:cs="Times New Roman"/>
      <w:b/>
      <w:caps/>
      <w:lang w:eastAsia="ar-SA"/>
    </w:rPr>
  </w:style>
  <w:style w:type="paragraph" w:customStyle="1" w:styleId="Estilo40">
    <w:name w:val="Estilo 4"/>
    <w:basedOn w:val="normal11"/>
    <w:next w:val="Estilo50"/>
    <w:qFormat/>
    <w:pPr>
      <w:keepNext/>
      <w:spacing w:before="227" w:after="28" w:line="100" w:lineRule="atLeast"/>
      <w:ind w:left="284"/>
      <w:outlineLvl w:val="3"/>
    </w:pPr>
    <w:rPr>
      <w:rFonts w:eastAsia="Times New Roman" w:cs="Times New Roman"/>
      <w:b/>
      <w:szCs w:val="24"/>
      <w:lang w:eastAsia="ar-SA"/>
    </w:rPr>
  </w:style>
  <w:style w:type="paragraph" w:customStyle="1" w:styleId="Estilo50">
    <w:name w:val="Estilo 5"/>
    <w:basedOn w:val="normal11"/>
    <w:next w:val="Estilo6"/>
    <w:qFormat/>
    <w:pPr>
      <w:keepNext/>
      <w:spacing w:before="240" w:after="60" w:line="100" w:lineRule="atLeast"/>
      <w:ind w:left="284"/>
      <w:outlineLvl w:val="4"/>
    </w:pPr>
    <w:rPr>
      <w:rFonts w:eastAsia="Times New Roman" w:cs="Times New Roman"/>
      <w:b/>
      <w:szCs w:val="24"/>
      <w:lang w:eastAsia="ar-SA"/>
    </w:rPr>
  </w:style>
  <w:style w:type="paragraph" w:customStyle="1" w:styleId="Estilo6">
    <w:name w:val="Estilo 6"/>
    <w:basedOn w:val="normal11"/>
    <w:qFormat/>
    <w:pPr>
      <w:keepNext/>
      <w:spacing w:before="232" w:after="62" w:line="100" w:lineRule="atLeast"/>
      <w:outlineLvl w:val="5"/>
    </w:pPr>
    <w:rPr>
      <w:rFonts w:eastAsia="Times New Roman" w:cs="Times New Roman"/>
      <w:b/>
      <w:szCs w:val="24"/>
      <w:lang w:eastAsia="ar-SA"/>
    </w:rPr>
  </w:style>
  <w:style w:type="paragraph" w:customStyle="1" w:styleId="CabealhoeRodap">
    <w:name w:val="Cabeçalho e Rodapé"/>
    <w:basedOn w:val="normal11"/>
    <w:qFormat/>
  </w:style>
  <w:style w:type="paragraph" w:customStyle="1" w:styleId="Cabealhoerodap1">
    <w:name w:val="Cabeçalho e rodapé1"/>
    <w:basedOn w:val="normal1"/>
    <w:qFormat/>
  </w:style>
  <w:style w:type="paragraph" w:customStyle="1" w:styleId="Cabealhoerodap2">
    <w:name w:val="Cabeçalho e rodapé2"/>
    <w:basedOn w:val="normal1"/>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11"/>
    <w:pPr>
      <w:tabs>
        <w:tab w:val="center" w:pos="4419"/>
        <w:tab w:val="right" w:pos="8838"/>
      </w:tabs>
      <w:spacing w:before="57" w:after="28"/>
      <w:ind w:firstLine="567"/>
    </w:pPr>
    <w:rPr>
      <w:rFonts w:eastAsia="Times New Roman" w:cs="Times New Roman"/>
      <w:szCs w:val="24"/>
      <w:lang w:eastAsia="ar-SA"/>
    </w:rPr>
  </w:style>
  <w:style w:type="paragraph" w:styleId="Rodap">
    <w:name w:val="footer"/>
    <w:basedOn w:val="normal11"/>
    <w:pPr>
      <w:tabs>
        <w:tab w:val="center" w:pos="4419"/>
        <w:tab w:val="right" w:pos="8838"/>
      </w:tabs>
      <w:spacing w:before="57" w:after="28"/>
      <w:ind w:firstLine="567"/>
    </w:pPr>
    <w:rPr>
      <w:rFonts w:eastAsia="Times New Roman" w:cs="Times New Roman"/>
      <w:szCs w:val="24"/>
      <w:lang w:eastAsia="ar-SA"/>
    </w:rPr>
  </w:style>
  <w:style w:type="paragraph" w:styleId="Sumrio1">
    <w:name w:val="toc 1"/>
    <w:basedOn w:val="normal11"/>
    <w:next w:val="normal11"/>
    <w:uiPriority w:val="39"/>
    <w:pPr>
      <w:spacing w:before="360"/>
      <w:jc w:val="left"/>
    </w:pPr>
    <w:rPr>
      <w:rFonts w:ascii="Calibri Light" w:hAnsi="Calibri Light"/>
      <w:b/>
      <w:bCs/>
      <w:caps/>
      <w:sz w:val="24"/>
      <w:szCs w:val="24"/>
    </w:rPr>
  </w:style>
  <w:style w:type="paragraph" w:styleId="Sumrio2">
    <w:name w:val="toc 2"/>
    <w:basedOn w:val="normal11"/>
    <w:next w:val="normal11"/>
    <w:uiPriority w:val="39"/>
    <w:pPr>
      <w:spacing w:before="240"/>
      <w:jc w:val="left"/>
    </w:pPr>
    <w:rPr>
      <w:rFonts w:ascii="Calibri" w:hAnsi="Calibri"/>
      <w:b/>
      <w:bCs/>
      <w:sz w:val="20"/>
      <w:szCs w:val="20"/>
    </w:rPr>
  </w:style>
  <w:style w:type="paragraph" w:styleId="Sumrio3">
    <w:name w:val="toc 3"/>
    <w:basedOn w:val="normal11"/>
    <w:next w:val="normal11"/>
    <w:uiPriority w:val="39"/>
    <w:pPr>
      <w:ind w:left="220"/>
      <w:jc w:val="left"/>
    </w:pPr>
    <w:rPr>
      <w:rFonts w:ascii="Calibri" w:hAnsi="Calibri"/>
      <w:sz w:val="20"/>
      <w:szCs w:val="20"/>
    </w:rPr>
  </w:style>
  <w:style w:type="paragraph" w:styleId="Sumrio4">
    <w:name w:val="toc 4"/>
    <w:basedOn w:val="normal11"/>
    <w:next w:val="normal11"/>
    <w:uiPriority w:val="39"/>
    <w:pPr>
      <w:ind w:left="440"/>
      <w:jc w:val="left"/>
    </w:pPr>
    <w:rPr>
      <w:rFonts w:ascii="Calibri" w:hAnsi="Calibri"/>
      <w:sz w:val="20"/>
      <w:szCs w:val="20"/>
    </w:rPr>
  </w:style>
  <w:style w:type="paragraph" w:styleId="Sumrio5">
    <w:name w:val="toc 5"/>
    <w:basedOn w:val="normal11"/>
    <w:next w:val="normal11"/>
    <w:uiPriority w:val="39"/>
    <w:pPr>
      <w:ind w:left="660"/>
      <w:jc w:val="left"/>
    </w:pPr>
    <w:rPr>
      <w:rFonts w:ascii="Calibri" w:hAnsi="Calibri"/>
      <w:sz w:val="20"/>
      <w:szCs w:val="20"/>
    </w:rPr>
  </w:style>
  <w:style w:type="paragraph" w:styleId="Sumrio6">
    <w:name w:val="toc 6"/>
    <w:basedOn w:val="normal11"/>
    <w:next w:val="normal11"/>
    <w:uiPriority w:val="39"/>
    <w:pPr>
      <w:ind w:left="880"/>
      <w:jc w:val="left"/>
    </w:pPr>
    <w:rPr>
      <w:rFonts w:ascii="Calibri" w:hAnsi="Calibri"/>
      <w:sz w:val="20"/>
      <w:szCs w:val="20"/>
    </w:rPr>
  </w:style>
  <w:style w:type="paragraph" w:styleId="Sumrio7">
    <w:name w:val="toc 7"/>
    <w:basedOn w:val="normal11"/>
    <w:next w:val="normal11"/>
    <w:uiPriority w:val="39"/>
    <w:pPr>
      <w:ind w:left="1100"/>
      <w:jc w:val="left"/>
    </w:pPr>
    <w:rPr>
      <w:rFonts w:ascii="Calibri" w:hAnsi="Calibri"/>
      <w:sz w:val="20"/>
      <w:szCs w:val="20"/>
    </w:rPr>
  </w:style>
  <w:style w:type="paragraph" w:styleId="Sumrio8">
    <w:name w:val="toc 8"/>
    <w:basedOn w:val="normal11"/>
    <w:next w:val="normal11"/>
    <w:uiPriority w:val="39"/>
    <w:pPr>
      <w:ind w:left="1320"/>
      <w:jc w:val="left"/>
    </w:pPr>
    <w:rPr>
      <w:rFonts w:ascii="Calibri" w:hAnsi="Calibri"/>
      <w:sz w:val="20"/>
      <w:szCs w:val="20"/>
    </w:rPr>
  </w:style>
  <w:style w:type="paragraph" w:styleId="Sumrio9">
    <w:name w:val="toc 9"/>
    <w:basedOn w:val="normal11"/>
    <w:next w:val="normal11"/>
    <w:uiPriority w:val="39"/>
    <w:pPr>
      <w:ind w:left="1540"/>
      <w:jc w:val="left"/>
    </w:pPr>
    <w:rPr>
      <w:rFonts w:ascii="Calibri" w:hAnsi="Calibri"/>
      <w:sz w:val="20"/>
      <w:szCs w:val="20"/>
    </w:rPr>
  </w:style>
  <w:style w:type="paragraph" w:customStyle="1" w:styleId="Commarcadores22">
    <w:name w:val="Com marcadores 22"/>
    <w:basedOn w:val="normal11"/>
    <w:qFormat/>
    <w:rPr>
      <w:rFonts w:eastAsia="Times New Roman" w:cs="Times New Roman"/>
      <w:bCs/>
      <w:color w:val="333399"/>
      <w:sz w:val="20"/>
      <w:szCs w:val="20"/>
      <w:lang w:eastAsia="ar-SA"/>
    </w:rPr>
  </w:style>
  <w:style w:type="paragraph" w:styleId="Recuodecorpodetexto">
    <w:name w:val="Body Text Indent"/>
    <w:basedOn w:val="normal11"/>
    <w:pPr>
      <w:ind w:left="360"/>
    </w:pPr>
    <w:rPr>
      <w:rFonts w:ascii="Tahoma" w:eastAsia="Times New Roman" w:hAnsi="Tahoma"/>
      <w:sz w:val="24"/>
      <w:szCs w:val="24"/>
      <w:lang w:eastAsia="ar-SA"/>
    </w:rPr>
  </w:style>
  <w:style w:type="paragraph" w:customStyle="1" w:styleId="WW-Corpodetexto2">
    <w:name w:val="WW-Corpo de texto 2"/>
    <w:basedOn w:val="normal11"/>
    <w:qFormat/>
    <w:pPr>
      <w:widowControl w:val="0"/>
      <w:ind w:firstLine="567"/>
    </w:pPr>
    <w:rPr>
      <w:rFonts w:eastAsia="Times New Roman" w:cs="Times New Roman"/>
      <w:szCs w:val="20"/>
      <w:lang w:eastAsia="ar-SA"/>
    </w:rPr>
  </w:style>
  <w:style w:type="paragraph" w:customStyle="1" w:styleId="Normalcommarcadores">
    <w:name w:val="Normal com marcadores"/>
    <w:basedOn w:val="normal11"/>
    <w:qFormat/>
    <w:pPr>
      <w:spacing w:before="57" w:after="28"/>
    </w:pPr>
    <w:rPr>
      <w:rFonts w:eastAsia="Times New Roman" w:cs="Times New Roman"/>
      <w:szCs w:val="24"/>
      <w:lang w:eastAsia="ar-SA"/>
    </w:rPr>
  </w:style>
  <w:style w:type="paragraph" w:customStyle="1" w:styleId="normalcomletras">
    <w:name w:val="normal com letras"/>
    <w:basedOn w:val="normal11"/>
    <w:qFormat/>
    <w:pPr>
      <w:tabs>
        <w:tab w:val="left" w:pos="0"/>
      </w:tabs>
      <w:spacing w:before="57" w:after="28"/>
      <w:ind w:right="283" w:firstLine="567"/>
    </w:pPr>
    <w:rPr>
      <w:rFonts w:eastAsia="Times New Roman" w:cs="Times New Roman"/>
      <w:szCs w:val="24"/>
      <w:lang w:eastAsia="ar-SA"/>
    </w:rPr>
  </w:style>
  <w:style w:type="paragraph" w:customStyle="1" w:styleId="WW-Corpodetexto3">
    <w:name w:val="WW-Corpo de texto 3"/>
    <w:basedOn w:val="normal11"/>
    <w:qFormat/>
    <w:pPr>
      <w:ind w:firstLine="567"/>
      <w:jc w:val="center"/>
    </w:pPr>
    <w:rPr>
      <w:rFonts w:ascii="Times New Roman" w:eastAsia="Times New Roman" w:hAnsi="Times New Roman" w:cs="Times New Roman"/>
      <w:b/>
      <w:bCs/>
      <w:sz w:val="32"/>
      <w:szCs w:val="24"/>
      <w:lang w:eastAsia="ar-SA"/>
    </w:rPr>
  </w:style>
  <w:style w:type="paragraph" w:customStyle="1" w:styleId="Legenda1">
    <w:name w:val="Legenda1"/>
    <w:basedOn w:val="normal11"/>
    <w:qFormat/>
    <w:pPr>
      <w:suppressLineNumbers/>
      <w:spacing w:before="57" w:after="28"/>
      <w:ind w:firstLine="567"/>
    </w:pPr>
    <w:rPr>
      <w:rFonts w:eastAsia="Times New Roman"/>
      <w:i/>
      <w:iCs/>
      <w:sz w:val="24"/>
      <w:szCs w:val="24"/>
      <w:lang w:eastAsia="ar-SA"/>
    </w:rPr>
  </w:style>
  <w:style w:type="paragraph" w:customStyle="1" w:styleId="Commarcadores21">
    <w:name w:val="Com marcadores 21"/>
    <w:basedOn w:val="normal11"/>
    <w:qFormat/>
    <w:pPr>
      <w:ind w:firstLine="567"/>
    </w:pPr>
    <w:rPr>
      <w:rFonts w:eastAsia="Times New Roman" w:cs="Times New Roman"/>
      <w:bCs/>
      <w:color w:val="333399"/>
      <w:sz w:val="20"/>
      <w:szCs w:val="20"/>
      <w:lang w:eastAsia="ar-SA"/>
    </w:rPr>
  </w:style>
  <w:style w:type="paragraph" w:customStyle="1" w:styleId="Sumrio10">
    <w:name w:val="Sumário 10"/>
    <w:basedOn w:val="ndice"/>
    <w:qFormat/>
    <w:pPr>
      <w:tabs>
        <w:tab w:val="right" w:leader="dot" w:pos="14731"/>
      </w:tabs>
      <w:ind w:left="2547" w:firstLine="0"/>
    </w:pPr>
  </w:style>
  <w:style w:type="paragraph" w:customStyle="1" w:styleId="Contedodetabela">
    <w:name w:val="Conteúdo de tabela"/>
    <w:basedOn w:val="normal11"/>
    <w:qFormat/>
    <w:pPr>
      <w:suppressLineNumbers/>
      <w:spacing w:before="57" w:after="28"/>
      <w:ind w:firstLine="567"/>
    </w:pPr>
    <w:rPr>
      <w:rFonts w:eastAsia="Times New Roman" w:cs="Times New Roman"/>
      <w:szCs w:val="24"/>
      <w:lang w:eastAsia="ar-SA"/>
    </w:rPr>
  </w:style>
  <w:style w:type="paragraph" w:customStyle="1" w:styleId="Contedodatabela">
    <w:name w:val="Conteúdo da tabela"/>
    <w:basedOn w:val="normal11"/>
    <w:qFormat/>
    <w:pPr>
      <w:suppressLineNumbers/>
      <w:spacing w:before="57" w:after="28"/>
      <w:ind w:firstLine="567"/>
    </w:pPr>
    <w:rPr>
      <w:rFonts w:eastAsia="Times New Roman" w:cs="Times New Roman"/>
      <w:szCs w:val="24"/>
      <w:lang w:eastAsia="ar-SA"/>
    </w:rPr>
  </w:style>
  <w:style w:type="paragraph" w:customStyle="1" w:styleId="Ttulodetabela">
    <w:name w:val="Título de tabela"/>
    <w:basedOn w:val="Contedodetabela"/>
    <w:qFormat/>
    <w:pPr>
      <w:jc w:val="center"/>
    </w:pPr>
    <w:rPr>
      <w:b/>
      <w:bCs/>
    </w:rPr>
  </w:style>
  <w:style w:type="paragraph" w:customStyle="1" w:styleId="Contedodequadro">
    <w:name w:val="Conteúdo de quadro"/>
    <w:basedOn w:val="Corpodetexto"/>
    <w:qFormat/>
  </w:style>
  <w:style w:type="paragraph" w:customStyle="1" w:styleId="Recuodecorpodetexto21">
    <w:name w:val="Recuo de corpo de texto 21"/>
    <w:basedOn w:val="normal11"/>
    <w:qFormat/>
    <w:pPr>
      <w:spacing w:before="57" w:after="28" w:line="480" w:lineRule="auto"/>
      <w:ind w:left="283"/>
    </w:pPr>
    <w:rPr>
      <w:rFonts w:eastAsia="Times New Roman" w:cs="Times New Roman"/>
      <w:szCs w:val="24"/>
      <w:lang w:eastAsia="ar-SA"/>
    </w:rPr>
  </w:style>
  <w:style w:type="paragraph" w:styleId="Textodebalo">
    <w:name w:val="Balloon Text"/>
    <w:basedOn w:val="normal11"/>
    <w:qFormat/>
    <w:pPr>
      <w:spacing w:before="57" w:after="28"/>
      <w:ind w:firstLine="567"/>
    </w:pPr>
    <w:rPr>
      <w:rFonts w:ascii="Tahoma" w:eastAsia="Times New Roman" w:hAnsi="Tahoma"/>
      <w:sz w:val="16"/>
      <w:szCs w:val="16"/>
      <w:lang w:eastAsia="ar-SA"/>
    </w:rPr>
  </w:style>
  <w:style w:type="paragraph" w:customStyle="1" w:styleId="Corpodetexto22">
    <w:name w:val="Corpo de texto 22"/>
    <w:basedOn w:val="normal11"/>
    <w:qFormat/>
    <w:pPr>
      <w:spacing w:before="57" w:after="28" w:line="480" w:lineRule="auto"/>
      <w:ind w:firstLine="567"/>
    </w:pPr>
    <w:rPr>
      <w:rFonts w:eastAsia="Times New Roman" w:cs="Times New Roman"/>
      <w:szCs w:val="24"/>
      <w:lang w:eastAsia="ar-SA"/>
    </w:rPr>
  </w:style>
  <w:style w:type="paragraph" w:customStyle="1" w:styleId="Textodecomentrio1">
    <w:name w:val="Texto de comentário1"/>
    <w:basedOn w:val="normal11"/>
    <w:qFormat/>
    <w:pPr>
      <w:spacing w:before="57" w:after="28"/>
      <w:ind w:firstLine="567"/>
    </w:pPr>
    <w:rPr>
      <w:rFonts w:eastAsia="Times New Roman" w:cs="Times New Roman"/>
      <w:sz w:val="20"/>
      <w:szCs w:val="20"/>
      <w:lang w:eastAsia="ar-SA"/>
    </w:rPr>
  </w:style>
  <w:style w:type="paragraph" w:customStyle="1" w:styleId="TtuloPrincipal">
    <w:name w:val="Título Principal"/>
    <w:basedOn w:val="normal11"/>
    <w:next w:val="Corpodetexto"/>
    <w:qFormat/>
    <w:pPr>
      <w:keepNext/>
      <w:spacing w:before="240"/>
      <w:ind w:firstLine="567"/>
    </w:pPr>
    <w:rPr>
      <w:rFonts w:eastAsia="Lucida Sans Unicode" w:cs="Times New Roman"/>
      <w:sz w:val="28"/>
      <w:szCs w:val="28"/>
      <w:lang w:eastAsia="ar-SA"/>
    </w:rPr>
  </w:style>
  <w:style w:type="paragraph" w:customStyle="1" w:styleId="WW-Legenda">
    <w:name w:val="WW-Legenda"/>
    <w:basedOn w:val="normal11"/>
    <w:qFormat/>
    <w:pPr>
      <w:suppressLineNumbers/>
      <w:spacing w:before="57" w:after="28"/>
      <w:ind w:firstLine="567"/>
    </w:pPr>
    <w:rPr>
      <w:rFonts w:ascii="Times New Roman" w:eastAsia="Times New Roman" w:hAnsi="Times New Roman" w:cs="Wingdings"/>
      <w:i/>
      <w:iCs/>
      <w:sz w:val="20"/>
      <w:szCs w:val="20"/>
      <w:lang w:eastAsia="ar-SA"/>
    </w:rPr>
  </w:style>
  <w:style w:type="paragraph" w:customStyle="1" w:styleId="WW-ndice">
    <w:name w:val="WW-Índice"/>
    <w:basedOn w:val="normal11"/>
    <w:qFormat/>
    <w:pPr>
      <w:suppressLineNumbers/>
      <w:ind w:firstLine="567"/>
    </w:pPr>
    <w:rPr>
      <w:rFonts w:ascii="Times New Roman" w:eastAsia="Times New Roman" w:hAnsi="Times New Roman" w:cs="Wingdings"/>
      <w:sz w:val="20"/>
      <w:szCs w:val="20"/>
      <w:lang w:eastAsia="ar-SA"/>
    </w:rPr>
  </w:style>
  <w:style w:type="paragraph" w:customStyle="1" w:styleId="WW-TtuloPrincipal">
    <w:name w:val="WW-Título Principal"/>
    <w:basedOn w:val="normal11"/>
    <w:next w:val="Corpodetexto"/>
    <w:qFormat/>
    <w:pPr>
      <w:keepNext/>
      <w:spacing w:before="240"/>
      <w:ind w:firstLine="567"/>
    </w:pPr>
    <w:rPr>
      <w:rFonts w:eastAsia="Lucida Sans Unicode" w:cs="Times New Roman"/>
      <w:sz w:val="28"/>
      <w:szCs w:val="28"/>
      <w:lang w:eastAsia="ar-SA"/>
    </w:rPr>
  </w:style>
  <w:style w:type="paragraph" w:customStyle="1" w:styleId="WW-ndice1">
    <w:name w:val="WW-Índice1"/>
    <w:basedOn w:val="normal11"/>
    <w:qFormat/>
    <w:pPr>
      <w:suppressLineNumbers/>
      <w:ind w:firstLine="680"/>
    </w:pPr>
    <w:rPr>
      <w:rFonts w:ascii="Arial Narrow" w:eastAsia="Times New Roman" w:hAnsi="Arial Narrow" w:cs="Times New Roman"/>
      <w:szCs w:val="20"/>
      <w:lang w:eastAsia="ar-SA"/>
    </w:rPr>
  </w:style>
  <w:style w:type="paragraph" w:customStyle="1" w:styleId="Corpodetexto21">
    <w:name w:val="Corpo de texto 21"/>
    <w:basedOn w:val="normal11"/>
    <w:qFormat/>
    <w:pPr>
      <w:ind w:firstLine="567"/>
    </w:pPr>
    <w:rPr>
      <w:rFonts w:eastAsia="Times New Roman" w:cs="Times New Roman"/>
      <w:szCs w:val="20"/>
      <w:lang w:eastAsia="ar-SA"/>
    </w:rPr>
  </w:style>
  <w:style w:type="paragraph" w:customStyle="1" w:styleId="Corpodetexto31">
    <w:name w:val="Corpo de texto 31"/>
    <w:basedOn w:val="normal11"/>
    <w:qFormat/>
    <w:pPr>
      <w:ind w:firstLine="567"/>
    </w:pPr>
    <w:rPr>
      <w:rFonts w:eastAsia="Times New Roman" w:cs="Times New Roman"/>
      <w:szCs w:val="20"/>
      <w:lang w:eastAsia="ar-SA"/>
    </w:rPr>
  </w:style>
  <w:style w:type="paragraph" w:customStyle="1" w:styleId="WW-Padro">
    <w:name w:val="WW-Padrão"/>
    <w:qFormat/>
    <w:pPr>
      <w:ind w:firstLine="851"/>
    </w:pPr>
    <w:rPr>
      <w:rFonts w:ascii="Times New Roman" w:hAnsi="Times New Roman" w:cs="Times New Roman"/>
      <w:sz w:val="24"/>
      <w:szCs w:val="20"/>
      <w:lang w:eastAsia="ar-SA" w:bidi="ar-SA"/>
    </w:rPr>
  </w:style>
  <w:style w:type="paragraph" w:styleId="Textodecomentrio">
    <w:name w:val="annotation text"/>
    <w:basedOn w:val="normal11"/>
    <w:qFormat/>
    <w:rPr>
      <w:sz w:val="20"/>
      <w:szCs w:val="20"/>
    </w:rPr>
  </w:style>
  <w:style w:type="paragraph" w:styleId="Assuntodocomentrio">
    <w:name w:val="annotation subject"/>
    <w:basedOn w:val="Textodecomentrio1"/>
    <w:next w:val="Textodecomentrio1"/>
    <w:qFormat/>
    <w:pPr>
      <w:spacing w:before="0" w:after="0"/>
      <w:jc w:val="left"/>
    </w:pPr>
    <w:rPr>
      <w:rFonts w:ascii="Times New Roman" w:hAnsi="Times New Roman"/>
      <w:b/>
      <w:bCs/>
    </w:rPr>
  </w:style>
  <w:style w:type="paragraph" w:customStyle="1" w:styleId="Normalcomnumerao">
    <w:name w:val="Normal com numeração"/>
    <w:basedOn w:val="Normalcommarcadores"/>
    <w:qFormat/>
  </w:style>
  <w:style w:type="paragraph" w:customStyle="1" w:styleId="EstiloNormalcommarcadoresNegrito">
    <w:name w:val="Estilo Normal com marcadores + Negrito"/>
    <w:basedOn w:val="Normalcommarcadores"/>
    <w:qFormat/>
    <w:pPr>
      <w:keepNext/>
    </w:pPr>
    <w:rPr>
      <w:b/>
      <w:bCs/>
    </w:rPr>
  </w:style>
  <w:style w:type="paragraph" w:customStyle="1" w:styleId="Corpodetexto23">
    <w:name w:val="Corpo de texto 23"/>
    <w:basedOn w:val="normal11"/>
    <w:qFormat/>
    <w:pPr>
      <w:textAlignment w:val="baseline"/>
    </w:pPr>
    <w:rPr>
      <w:rFonts w:eastAsia="Times New Roman" w:cs="Times New Roman"/>
      <w:sz w:val="24"/>
      <w:szCs w:val="20"/>
      <w:lang w:eastAsia="ar-SA"/>
    </w:rPr>
  </w:style>
  <w:style w:type="paragraph" w:customStyle="1" w:styleId="Primeirorecuodecorpodetexto1">
    <w:name w:val="Primeiro recuo de corpo de texto1"/>
    <w:basedOn w:val="Corpodetexto"/>
    <w:qFormat/>
    <w:pPr>
      <w:ind w:firstLine="210"/>
    </w:pPr>
  </w:style>
  <w:style w:type="paragraph" w:styleId="Ttulodendicedeautoridades">
    <w:name w:val="toa heading"/>
    <w:basedOn w:val="Ttulo"/>
    <w:qFormat/>
    <w:pPr>
      <w:suppressLineNumbers/>
    </w:pPr>
    <w:rPr>
      <w:b/>
      <w:bCs/>
      <w:sz w:val="32"/>
      <w:szCs w:val="32"/>
    </w:rPr>
  </w:style>
  <w:style w:type="paragraph" w:customStyle="1" w:styleId="PargrafodaLista1">
    <w:name w:val="Parágrafo da Lista1"/>
    <w:basedOn w:val="normal11"/>
    <w:qFormat/>
    <w:pPr>
      <w:spacing w:before="57" w:after="28"/>
      <w:ind w:left="720"/>
    </w:pPr>
    <w:rPr>
      <w:rFonts w:eastAsia="Times New Roman" w:cs="Times New Roman"/>
      <w:szCs w:val="24"/>
      <w:lang w:eastAsia="ar-SA"/>
    </w:rPr>
  </w:style>
  <w:style w:type="paragraph" w:customStyle="1" w:styleId="Ttulo100">
    <w:name w:val="Título 10"/>
    <w:basedOn w:val="Ttulo20"/>
    <w:next w:val="normal11"/>
    <w:qFormat/>
    <w:pPr>
      <w:textAlignment w:val="baseline"/>
    </w:pPr>
    <w:rPr>
      <w:b/>
      <w:bCs/>
      <w:kern w:val="2"/>
    </w:rPr>
  </w:style>
  <w:style w:type="paragraph" w:customStyle="1" w:styleId="Recuodecorpodetexto31">
    <w:name w:val="Recuo de corpo de texto 31"/>
    <w:basedOn w:val="normal11"/>
    <w:qFormat/>
    <w:pPr>
      <w:ind w:left="283"/>
      <w:textAlignment w:val="baseline"/>
    </w:pPr>
    <w:rPr>
      <w:rFonts w:eastAsia="Times New Roman" w:cs="Times New Roman"/>
      <w:b/>
      <w:kern w:val="2"/>
      <w:sz w:val="16"/>
      <w:szCs w:val="16"/>
      <w:lang w:eastAsia="ar-SA"/>
    </w:rPr>
  </w:style>
  <w:style w:type="paragraph" w:customStyle="1" w:styleId="Standard">
    <w:name w:val="Standard"/>
    <w:qFormat/>
    <w:pPr>
      <w:widowControl w:val="0"/>
      <w:ind w:firstLine="851"/>
      <w:textAlignment w:val="baseline"/>
    </w:pPr>
    <w:rPr>
      <w:rFonts w:ascii="Times New Roman" w:eastAsia="Lucida Sans Unicode" w:hAnsi="Times New Roman" w:cs="Times New Roman"/>
      <w:kern w:val="2"/>
      <w:sz w:val="24"/>
      <w:szCs w:val="24"/>
      <w:lang w:val="pt-BR" w:bidi="ar-SA"/>
    </w:rPr>
  </w:style>
  <w:style w:type="paragraph" w:customStyle="1" w:styleId="Recuodecorpodetexto32">
    <w:name w:val="Recuo de corpo de texto 32"/>
    <w:basedOn w:val="normal11"/>
    <w:qFormat/>
    <w:pPr>
      <w:spacing w:before="57"/>
      <w:ind w:left="283" w:firstLine="567"/>
    </w:pPr>
    <w:rPr>
      <w:rFonts w:eastAsia="Times New Roman" w:cs="Times New Roman"/>
      <w:sz w:val="16"/>
      <w:szCs w:val="16"/>
      <w:lang w:eastAsia="ar-SA"/>
    </w:rPr>
  </w:style>
  <w:style w:type="paragraph" w:styleId="PargrafodaLista">
    <w:name w:val="List Paragraph"/>
    <w:basedOn w:val="normal11"/>
    <w:qFormat/>
    <w:pPr>
      <w:ind w:left="1134" w:firstLine="0"/>
    </w:pPr>
    <w:rPr>
      <w:rFonts w:eastAsia="Times New Roman"/>
      <w:szCs w:val="24"/>
      <w:lang w:eastAsia="ar-SA"/>
    </w:rPr>
  </w:style>
  <w:style w:type="paragraph" w:customStyle="1" w:styleId="ListaEST">
    <w:name w:val="Lista EST"/>
    <w:basedOn w:val="normal11"/>
    <w:qFormat/>
    <w:pPr>
      <w:spacing w:before="57" w:after="28"/>
    </w:pPr>
    <w:rPr>
      <w:rFonts w:eastAsia="Times New Roman" w:cs="Times New Roman"/>
      <w:szCs w:val="24"/>
      <w:lang w:eastAsia="ar-SA"/>
    </w:rPr>
  </w:style>
  <w:style w:type="paragraph" w:customStyle="1" w:styleId="western">
    <w:name w:val="western"/>
    <w:basedOn w:val="normal11"/>
    <w:qFormat/>
    <w:pPr>
      <w:spacing w:before="280" w:after="119"/>
    </w:pPr>
    <w:rPr>
      <w:rFonts w:ascii="Times New Roman" w:eastAsia="Times New Roman" w:hAnsi="Times New Roman" w:cs="Times New Roman"/>
      <w:sz w:val="24"/>
      <w:szCs w:val="24"/>
      <w:lang w:eastAsia="ar-SA"/>
    </w:rPr>
  </w:style>
  <w:style w:type="paragraph" w:styleId="NormalWeb">
    <w:name w:val="Normal (Web)"/>
    <w:basedOn w:val="normal11"/>
    <w:uiPriority w:val="99"/>
    <w:qFormat/>
    <w:pPr>
      <w:spacing w:before="280" w:after="119"/>
    </w:pPr>
    <w:rPr>
      <w:rFonts w:ascii="Times New Roman" w:eastAsia="Times New Roman" w:hAnsi="Times New Roman" w:cs="Times New Roman"/>
      <w:sz w:val="24"/>
      <w:szCs w:val="24"/>
      <w:lang w:eastAsia="ar-SA"/>
    </w:rPr>
  </w:style>
  <w:style w:type="paragraph" w:customStyle="1" w:styleId="Item">
    <w:name w:val="Item"/>
    <w:basedOn w:val="normal11"/>
    <w:autoRedefine/>
    <w:qFormat/>
    <w:pPr>
      <w:ind w:left="1134" w:right="135" w:firstLine="0"/>
    </w:pPr>
  </w:style>
  <w:style w:type="paragraph" w:customStyle="1" w:styleId="Letras">
    <w:name w:val="Letras"/>
    <w:basedOn w:val="normal11"/>
    <w:qFormat/>
  </w:style>
  <w:style w:type="paragraph" w:customStyle="1" w:styleId="RSD11">
    <w:name w:val="RSD 11"/>
    <w:basedOn w:val="normal11"/>
    <w:qFormat/>
    <w:pPr>
      <w:tabs>
        <w:tab w:val="left" w:pos="0"/>
      </w:tabs>
    </w:pPr>
    <w:rPr>
      <w:rFonts w:eastAsia="Times New Roman" w:cs="Times New Roman"/>
      <w:iCs/>
      <w:szCs w:val="24"/>
      <w:lang w:val="x-none" w:eastAsia="ar-SA"/>
    </w:rPr>
  </w:style>
  <w:style w:type="paragraph" w:customStyle="1" w:styleId="MARCADORESCOMPONTOS">
    <w:name w:val="MARCADORES COM PONTOS"/>
    <w:basedOn w:val="normal11"/>
    <w:qFormat/>
    <w:pPr>
      <w:tabs>
        <w:tab w:val="left" w:pos="0"/>
        <w:tab w:val="right" w:leader="dot" w:pos="9360"/>
      </w:tabs>
      <w:spacing w:before="57" w:after="28"/>
    </w:pPr>
    <w:rPr>
      <w:rFonts w:eastAsia="Times New Roman" w:cs="Times New Roman"/>
      <w:color w:val="000000"/>
      <w:szCs w:val="24"/>
      <w:lang w:eastAsia="ar-SA"/>
    </w:rPr>
  </w:style>
  <w:style w:type="paragraph" w:customStyle="1" w:styleId="Estilo60">
    <w:name w:val="Estilo6"/>
    <w:basedOn w:val="Estilo5"/>
    <w:autoRedefine/>
    <w:qFormat/>
  </w:style>
  <w:style w:type="paragraph" w:customStyle="1" w:styleId="Estilo7">
    <w:name w:val="Estilo7"/>
    <w:basedOn w:val="normal11"/>
    <w:qFormat/>
  </w:style>
  <w:style w:type="paragraph" w:styleId="Remissivo1">
    <w:name w:val="index 1"/>
    <w:basedOn w:val="normal11"/>
    <w:next w:val="normal11"/>
    <w:autoRedefine/>
    <w:qFormat/>
    <w:pPr>
      <w:ind w:left="220" w:hanging="220"/>
      <w:jc w:val="left"/>
    </w:pPr>
    <w:rPr>
      <w:rFonts w:ascii="Calibri" w:hAnsi="Calibri"/>
      <w:sz w:val="18"/>
      <w:szCs w:val="18"/>
    </w:rPr>
  </w:style>
  <w:style w:type="paragraph" w:styleId="Remissivo2">
    <w:name w:val="index 2"/>
    <w:basedOn w:val="normal11"/>
    <w:next w:val="normal11"/>
    <w:autoRedefine/>
    <w:qFormat/>
    <w:pPr>
      <w:ind w:left="440" w:hanging="220"/>
      <w:jc w:val="left"/>
    </w:pPr>
    <w:rPr>
      <w:rFonts w:ascii="Calibri" w:hAnsi="Calibri"/>
      <w:sz w:val="18"/>
      <w:szCs w:val="18"/>
    </w:rPr>
  </w:style>
  <w:style w:type="paragraph" w:styleId="Remissivo3">
    <w:name w:val="index 3"/>
    <w:basedOn w:val="normal11"/>
    <w:next w:val="normal11"/>
    <w:autoRedefine/>
    <w:qFormat/>
    <w:pPr>
      <w:ind w:left="660" w:hanging="220"/>
      <w:jc w:val="left"/>
    </w:pPr>
    <w:rPr>
      <w:rFonts w:ascii="Calibri" w:hAnsi="Calibri"/>
      <w:sz w:val="18"/>
      <w:szCs w:val="18"/>
    </w:rPr>
  </w:style>
  <w:style w:type="paragraph" w:styleId="Remissivo4">
    <w:name w:val="index 4"/>
    <w:basedOn w:val="normal11"/>
    <w:next w:val="normal11"/>
    <w:autoRedefine/>
    <w:qFormat/>
    <w:pPr>
      <w:ind w:left="880" w:hanging="220"/>
      <w:jc w:val="left"/>
    </w:pPr>
    <w:rPr>
      <w:rFonts w:ascii="Calibri" w:hAnsi="Calibri"/>
      <w:sz w:val="18"/>
      <w:szCs w:val="18"/>
    </w:rPr>
  </w:style>
  <w:style w:type="paragraph" w:styleId="Remissivo5">
    <w:name w:val="index 5"/>
    <w:basedOn w:val="normal11"/>
    <w:next w:val="normal11"/>
    <w:autoRedefine/>
    <w:qFormat/>
    <w:pPr>
      <w:ind w:left="1100" w:hanging="220"/>
      <w:jc w:val="left"/>
    </w:pPr>
    <w:rPr>
      <w:rFonts w:ascii="Calibri" w:hAnsi="Calibri"/>
      <w:sz w:val="18"/>
      <w:szCs w:val="18"/>
    </w:rPr>
  </w:style>
  <w:style w:type="paragraph" w:styleId="Remissivo6">
    <w:name w:val="index 6"/>
    <w:basedOn w:val="normal11"/>
    <w:next w:val="normal11"/>
    <w:autoRedefine/>
    <w:qFormat/>
    <w:pPr>
      <w:ind w:left="1320" w:hanging="220"/>
      <w:jc w:val="left"/>
    </w:pPr>
    <w:rPr>
      <w:rFonts w:ascii="Calibri" w:hAnsi="Calibri"/>
      <w:sz w:val="18"/>
      <w:szCs w:val="18"/>
    </w:rPr>
  </w:style>
  <w:style w:type="paragraph" w:styleId="Remissivo7">
    <w:name w:val="index 7"/>
    <w:basedOn w:val="normal11"/>
    <w:next w:val="normal11"/>
    <w:autoRedefine/>
    <w:qFormat/>
    <w:pPr>
      <w:ind w:left="1540" w:hanging="220"/>
      <w:jc w:val="left"/>
    </w:pPr>
    <w:rPr>
      <w:rFonts w:ascii="Calibri" w:hAnsi="Calibri"/>
      <w:sz w:val="18"/>
      <w:szCs w:val="18"/>
    </w:rPr>
  </w:style>
  <w:style w:type="paragraph" w:styleId="Remissivo8">
    <w:name w:val="index 8"/>
    <w:basedOn w:val="normal11"/>
    <w:next w:val="normal11"/>
    <w:autoRedefine/>
    <w:qFormat/>
    <w:pPr>
      <w:ind w:left="1760" w:hanging="220"/>
      <w:jc w:val="left"/>
    </w:pPr>
    <w:rPr>
      <w:rFonts w:ascii="Calibri" w:hAnsi="Calibri"/>
      <w:sz w:val="18"/>
      <w:szCs w:val="18"/>
    </w:rPr>
  </w:style>
  <w:style w:type="paragraph" w:styleId="Remissivo9">
    <w:name w:val="index 9"/>
    <w:basedOn w:val="normal11"/>
    <w:next w:val="normal11"/>
    <w:autoRedefine/>
    <w:qFormat/>
    <w:pPr>
      <w:ind w:left="1980" w:hanging="220"/>
      <w:jc w:val="left"/>
    </w:pPr>
    <w:rPr>
      <w:rFonts w:ascii="Calibri" w:hAnsi="Calibri"/>
      <w:sz w:val="18"/>
      <w:szCs w:val="18"/>
    </w:rPr>
  </w:style>
  <w:style w:type="paragraph" w:styleId="Ttulodendiceremissivo">
    <w:name w:val="index heading"/>
    <w:basedOn w:val="Ttulo"/>
  </w:style>
  <w:style w:type="paragraph" w:styleId="CabealhodoSumrio">
    <w:name w:val="TOC Heading"/>
    <w:basedOn w:val="Ttulo1"/>
    <w:next w:val="normal11"/>
    <w:uiPriority w:val="39"/>
    <w:qFormat/>
    <w:pPr>
      <w:keepLines/>
      <w:suppressAutoHyphens w:val="0"/>
      <w:spacing w:before="240" w:line="259" w:lineRule="auto"/>
      <w:ind w:firstLine="0"/>
      <w:jc w:val="left"/>
    </w:pPr>
    <w:rPr>
      <w:rFonts w:ascii="Calibri Light" w:eastAsia="Calibri" w:hAnsi="Calibri Light" w:cs="Tahoma"/>
      <w:b w:val="0"/>
      <w:color w:val="2E74B5"/>
      <w:lang w:eastAsia="pt-BR"/>
    </w:rPr>
  </w:style>
  <w:style w:type="paragraph" w:styleId="Pr-formataoHTML">
    <w:name w:val="HTML Preformatted"/>
    <w:basedOn w:val="normal1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Times New Roman" w:hAnsi="Courier New" w:cs="Courier New"/>
      <w:sz w:val="20"/>
      <w:szCs w:val="20"/>
      <w:lang w:eastAsia="pt-BR"/>
    </w:rPr>
  </w:style>
  <w:style w:type="paragraph" w:customStyle="1" w:styleId="TextosemFormatao1">
    <w:name w:val="Texto sem Formatação1"/>
    <w:basedOn w:val="normal11"/>
    <w:qFormat/>
    <w:pPr>
      <w:spacing w:before="0" w:after="0"/>
      <w:ind w:firstLine="0"/>
      <w:jc w:val="left"/>
    </w:pPr>
    <w:rPr>
      <w:rFonts w:ascii="Courier New" w:eastAsia="Times New Roman" w:hAnsi="Courier New" w:cs="Courier New"/>
      <w:sz w:val="20"/>
      <w:szCs w:val="20"/>
      <w:lang w:eastAsia="ar-SA"/>
    </w:rPr>
  </w:style>
  <w:style w:type="paragraph" w:customStyle="1" w:styleId="WW-BodyText21">
    <w:name w:val="WW-Body Text 21"/>
    <w:basedOn w:val="normal11"/>
    <w:qFormat/>
    <w:pPr>
      <w:spacing w:before="0" w:after="0"/>
      <w:ind w:right="135" w:firstLine="1134"/>
      <w:jc w:val="left"/>
    </w:pPr>
    <w:rPr>
      <w:rFonts w:eastAsia="Times New Roman" w:cs="Times New Roman"/>
      <w:szCs w:val="20"/>
      <w:lang w:eastAsia="ar-SA"/>
    </w:rPr>
  </w:style>
  <w:style w:type="paragraph" w:customStyle="1" w:styleId="Corpodetexto24">
    <w:name w:val="Corpo de texto 24"/>
    <w:basedOn w:val="normal11"/>
    <w:qFormat/>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0" w:after="0"/>
      <w:ind w:firstLine="0"/>
    </w:pPr>
    <w:rPr>
      <w:rFonts w:ascii="Tms Rmn" w:eastAsia="Times New Roman" w:hAnsi="Tms Rmn" w:cs="Times New Roman"/>
      <w:sz w:val="24"/>
      <w:szCs w:val="20"/>
      <w:lang w:eastAsia="ar-SA"/>
    </w:rPr>
  </w:style>
  <w:style w:type="paragraph" w:customStyle="1" w:styleId="Padro">
    <w:name w:val="Padrão"/>
    <w:qFormat/>
    <w:pPr>
      <w:spacing w:before="60" w:after="60" w:line="360" w:lineRule="auto"/>
      <w:ind w:firstLine="851"/>
      <w:jc w:val="both"/>
      <w:textAlignment w:val="baseline"/>
    </w:pPr>
    <w:rPr>
      <w:rFonts w:eastAsia="Times New Roman" w:cs="Times New Roman"/>
      <w:color w:val="00000A"/>
      <w:sz w:val="24"/>
      <w:szCs w:val="24"/>
      <w:lang w:val="pt-BR" w:eastAsia="pt-BR" w:bidi="ar-SA"/>
    </w:rPr>
  </w:style>
  <w:style w:type="paragraph" w:customStyle="1" w:styleId="Ttulodendicedeautoridades1">
    <w:name w:val="Título de índice de autoridades1"/>
    <w:basedOn w:val="Ttulo30"/>
    <w:qFormat/>
    <w:pPr>
      <w:suppressLineNumbers/>
      <w:ind w:firstLine="0"/>
    </w:pPr>
    <w:rPr>
      <w:b/>
      <w:bCs/>
      <w:sz w:val="32"/>
      <w:szCs w:val="32"/>
    </w:rPr>
  </w:style>
  <w:style w:type="paragraph" w:styleId="SemEspaamento">
    <w:name w:val="No Spacing"/>
    <w:qFormat/>
    <w:pPr>
      <w:widowControl w:val="0"/>
      <w:ind w:firstLine="851"/>
      <w:textAlignment w:val="baseline"/>
    </w:pPr>
    <w:rPr>
      <w:rFonts w:ascii="Times New Roman" w:eastAsia="SimSun" w:hAnsi="Times New Roman" w:cs="Mangal"/>
      <w:kern w:val="2"/>
      <w:sz w:val="24"/>
      <w:szCs w:val="21"/>
      <w:lang w:val="pt-BR"/>
    </w:rPr>
  </w:style>
  <w:style w:type="paragraph" w:customStyle="1" w:styleId="Figura">
    <w:name w:val="Figura"/>
    <w:basedOn w:val="Legenda"/>
    <w:qFormat/>
  </w:style>
  <w:style w:type="paragraph" w:customStyle="1" w:styleId="Contedodoquadro">
    <w:name w:val="Conteúdo do quadro"/>
    <w:basedOn w:val="normal11"/>
    <w:qFormat/>
  </w:style>
  <w:style w:type="paragraph" w:styleId="Subttulo">
    <w:name w:val="Subtitle"/>
    <w:basedOn w:val="normal1"/>
    <w:next w:val="normal1"/>
    <w:uiPriority w:val="11"/>
    <w:qFormat/>
    <w:pPr>
      <w:keepNext/>
      <w:spacing w:before="240"/>
      <w:ind w:firstLine="567"/>
      <w:jc w:val="center"/>
    </w:pPr>
    <w:rPr>
      <w:b/>
      <w:i/>
      <w:sz w:val="20"/>
      <w:szCs w:val="20"/>
    </w:rPr>
  </w:style>
  <w:style w:type="numbering" w:customStyle="1" w:styleId="372222827">
    <w:name w:val="372222827"/>
    <w:qFormat/>
  </w:style>
  <w:style w:type="numbering" w:customStyle="1" w:styleId="WW8Num7">
    <w:name w:val="WW8Num7"/>
    <w:qFormat/>
  </w:style>
  <w:style w:type="numbering" w:customStyle="1" w:styleId="WW8Num4">
    <w:name w:val="WW8Num4"/>
    <w:qFormat/>
  </w:style>
  <w:style w:type="numbering" w:customStyle="1" w:styleId="WW8Num9">
    <w:name w:val="WW8Num9"/>
    <w:qFormat/>
  </w:style>
  <w:style w:type="numbering" w:customStyle="1" w:styleId="WW8Num16">
    <w:name w:val="WW8Num16"/>
    <w:qFormat/>
  </w:style>
  <w:style w:type="numbering" w:customStyle="1" w:styleId="Numerao123">
    <w:name w:val="Numeração 123"/>
    <w:qFormat/>
  </w:style>
  <w:style w:type="table" w:customStyle="1" w:styleId="TableNormal">
    <w:name w:val="Table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wu8boeoa2T76CxPI9advqZWjUeA==">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6359</Words>
  <Characters>34344</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Georgeana Gonçalves Dias Ferreira</dc:creator>
  <dc:description/>
  <cp:lastModifiedBy>Jonathan Soares</cp:lastModifiedBy>
  <cp:revision>15</cp:revision>
  <cp:lastPrinted>2026-06-24T18:16:00Z</cp:lastPrinted>
  <dcterms:created xsi:type="dcterms:W3CDTF">2024-11-26T16:02:00Z</dcterms:created>
  <dcterms:modified xsi:type="dcterms:W3CDTF">2026-06-24T18:17:00Z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